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A4EAD" w14:textId="4E667F9F" w:rsidR="005A710D" w:rsidRDefault="00A363A4">
      <w:pPr>
        <w:jc w:val="center"/>
      </w:pPr>
      <w:r>
        <w:rPr>
          <w:rFonts w:cs="Times New Roman"/>
          <w:b/>
        </w:rPr>
        <w:t>ДОГОВОР №___________</w:t>
      </w:r>
      <w:r w:rsidR="00CD3203">
        <w:rPr>
          <w:rFonts w:cs="Times New Roman"/>
          <w:b/>
        </w:rPr>
        <w:t>Л4</w:t>
      </w:r>
    </w:p>
    <w:p w14:paraId="5B1941DA" w14:textId="77777777" w:rsidR="005A710D" w:rsidRDefault="00A363A4">
      <w:pPr>
        <w:jc w:val="center"/>
      </w:pPr>
      <w:r>
        <w:rPr>
          <w:rFonts w:cs="Times New Roman"/>
          <w:b/>
        </w:rPr>
        <w:t>УЧАСТИЯ В ДОЛЕВОМ СТРОИТЕЛЬСТВЕ</w:t>
      </w:r>
    </w:p>
    <w:p w14:paraId="73002BEC" w14:textId="77777777" w:rsidR="005A710D" w:rsidRDefault="005A710D">
      <w:pPr>
        <w:jc w:val="both"/>
        <w:rPr>
          <w:rFonts w:cs="Times New Roman"/>
        </w:rPr>
      </w:pPr>
    </w:p>
    <w:p w14:paraId="68A1F3DE" w14:textId="00AA124C" w:rsidR="005A710D" w:rsidRDefault="00F732C8">
      <w:pPr>
        <w:jc w:val="both"/>
      </w:pPr>
      <w:r w:rsidRPr="00F732C8">
        <w:rPr>
          <w:rFonts w:cs="Times New Roman"/>
        </w:rPr>
        <w:t>город Краснодар</w:t>
      </w:r>
      <w:r w:rsidR="00A363A4">
        <w:rPr>
          <w:rFonts w:cs="Times New Roman"/>
        </w:rPr>
        <w:tab/>
      </w:r>
      <w:r w:rsidR="00A363A4">
        <w:rPr>
          <w:rFonts w:cs="Times New Roman"/>
        </w:rPr>
        <w:tab/>
      </w:r>
      <w:r w:rsidR="00A363A4">
        <w:rPr>
          <w:rFonts w:cs="Times New Roman"/>
        </w:rPr>
        <w:tab/>
      </w:r>
      <w:sdt>
        <w:sdtPr>
          <w:id w:val="644474860"/>
          <w:placeholder>
            <w:docPart w:val="AA328F5F6D0F447D8E49C7A52AFBF63D"/>
          </w:placeholder>
          <w:date>
            <w:dateFormat w:val="dd.MM.yyyy"/>
            <w:lid w:val="ru-RU"/>
            <w:storeMappedDataAs w:val="dateTime"/>
            <w:calendar w:val="gregorian"/>
          </w:date>
        </w:sdtPr>
        <w:sdtContent>
          <w:r w:rsidR="00A363A4">
            <w:rPr>
              <w:rFonts w:cs="Times New Roman"/>
              <w:kern w:val="0"/>
            </w:rPr>
            <w:t xml:space="preserve">                            </w:t>
          </w:r>
          <w:r>
            <w:rPr>
              <w:rFonts w:cs="Times New Roman"/>
              <w:kern w:val="0"/>
            </w:rPr>
            <w:t xml:space="preserve">               </w:t>
          </w:r>
          <w:r w:rsidR="00A363A4">
            <w:rPr>
              <w:rFonts w:cs="Times New Roman"/>
              <w:kern w:val="0"/>
            </w:rPr>
            <w:t xml:space="preserve">      «____» ________ 202___ г</w:t>
          </w:r>
        </w:sdtContent>
      </w:sdt>
    </w:p>
    <w:p w14:paraId="281584A9" w14:textId="77777777" w:rsidR="005A710D" w:rsidRDefault="005A710D">
      <w:pPr>
        <w:jc w:val="both"/>
        <w:rPr>
          <w:rFonts w:cs="Times New Roman"/>
        </w:rPr>
      </w:pPr>
    </w:p>
    <w:p w14:paraId="54445D30" w14:textId="6E2EE10A" w:rsidR="00F732C8" w:rsidRPr="009F430B" w:rsidRDefault="00F732C8" w:rsidP="009F430B">
      <w:pPr>
        <w:widowControl/>
        <w:suppressAutoHyphens w:val="0"/>
        <w:ind w:left="10" w:firstLine="709"/>
        <w:jc w:val="both"/>
        <w:textAlignment w:val="auto"/>
        <w:rPr>
          <w:rFonts w:eastAsia="Times New Roman" w:cs="Times New Roman"/>
          <w:b/>
          <w:bCs/>
          <w:color w:val="000000"/>
          <w:lang w:eastAsia="ru-RU" w:bidi="ar-SA"/>
          <w14:ligatures w14:val="standardContextual"/>
        </w:rPr>
      </w:pPr>
      <w:r w:rsidRPr="009F430B">
        <w:rPr>
          <w:rFonts w:eastAsia="Times New Roman" w:cs="Times New Roman"/>
          <w:b/>
          <w:bCs/>
          <w:color w:val="000000"/>
          <w:lang w:eastAsia="ru-RU" w:bidi="ar-SA"/>
          <w14:ligatures w14:val="standardContextual"/>
        </w:rPr>
        <w:t>Общество с ограниченной ответственностью Специализированный    застройщик «КОНТИНЕНТИНВЕСТ»</w:t>
      </w:r>
      <w:r w:rsidRPr="009F430B">
        <w:rPr>
          <w:rFonts w:eastAsia="Times New Roman" w:cs="Times New Roman"/>
          <w:color w:val="000000"/>
          <w:lang w:eastAsia="ru-RU" w:bidi="ar-SA"/>
          <w14:ligatures w14:val="standardContextual"/>
        </w:rPr>
        <w:t xml:space="preserve">, именуемое в дальнейшем «Застройщик», ОГРН   1212300034847,         ИНН 2310225343, КПП 231001001, место нахождения: 350000, РФ, Краснодарский край, г. Краснодар, ул.  Коммунаров, дом 128, офис 206, в лице директора Бабаянц Андрея Вячеславовича, действующего на основании Устава, с одной стороны, и  </w:t>
      </w:r>
    </w:p>
    <w:p w14:paraId="763D9788" w14:textId="0BC72691" w:rsidR="005A710D" w:rsidRDefault="00A363A4">
      <w:pPr>
        <w:jc w:val="both"/>
        <w:rPr>
          <w:rFonts w:cs="Times New Roman"/>
        </w:rPr>
      </w:pPr>
      <w:r>
        <w:rPr>
          <w:rFonts w:cs="Times New Roman"/>
          <w:b/>
          <w:shd w:val="clear" w:color="auto" w:fill="FFFF00"/>
        </w:rPr>
        <w:t>гражданин Российской Федерации</w:t>
      </w:r>
      <w:r>
        <w:rPr>
          <w:rFonts w:cs="Times New Roman"/>
          <w:shd w:val="clear" w:color="auto" w:fill="FFFF00"/>
        </w:rPr>
        <w:t xml:space="preserve"> ФИО, дата рождения, место рождения:, паспорт гражданина РФ:, дата выдачи:., выдан:, к/п:, зарегистрирован по адресу:,</w:t>
      </w:r>
      <w:r>
        <w:rPr>
          <w:rFonts w:cs="Times New Roman"/>
        </w:rPr>
        <w:t xml:space="preserve"> именуемый(-ая) в дальнейшем «</w:t>
      </w:r>
      <w:r>
        <w:rPr>
          <w:rFonts w:cs="Times New Roman"/>
          <w:b/>
        </w:rPr>
        <w:t>Участник долевого строительства</w:t>
      </w:r>
      <w:r>
        <w:rPr>
          <w:rFonts w:cs="Times New Roman"/>
        </w:rPr>
        <w:t>», с другой стороны, при совместном наименовании «Стороны», а по отдельности – «Сторона», заключили настоящий Договор о нижеследующем:</w:t>
      </w:r>
    </w:p>
    <w:p w14:paraId="721F41FE" w14:textId="77777777" w:rsidR="00F732C8" w:rsidRDefault="00F732C8">
      <w:pPr>
        <w:jc w:val="both"/>
      </w:pPr>
    </w:p>
    <w:p w14:paraId="33EB3365" w14:textId="77777777" w:rsidR="005A710D" w:rsidRDefault="00A363A4">
      <w:pPr>
        <w:pStyle w:val="af7"/>
        <w:numPr>
          <w:ilvl w:val="0"/>
          <w:numId w:val="1"/>
        </w:numPr>
        <w:jc w:val="center"/>
      </w:pPr>
      <w:r>
        <w:rPr>
          <w:b/>
        </w:rPr>
        <w:t>ТЕРМИНЫ И ОПРЕДЕЛЕНИЯ</w:t>
      </w:r>
    </w:p>
    <w:p w14:paraId="611F6E40" w14:textId="77777777" w:rsidR="005A710D" w:rsidRDefault="005A710D">
      <w:pPr>
        <w:pStyle w:val="af7"/>
        <w:ind w:left="1069"/>
        <w:rPr>
          <w:b/>
        </w:rPr>
      </w:pPr>
    </w:p>
    <w:p w14:paraId="2F2A4F5C" w14:textId="48CDE1FB" w:rsidR="00451F40" w:rsidRDefault="00A363A4" w:rsidP="00451F40">
      <w:pPr>
        <w:ind w:firstLine="709"/>
        <w:jc w:val="both"/>
      </w:pPr>
      <w:r>
        <w:rPr>
          <w:rFonts w:cs="Times New Roman"/>
        </w:rPr>
        <w:t xml:space="preserve">1.1. </w:t>
      </w:r>
      <w:r>
        <w:rPr>
          <w:rFonts w:cs="Times New Roman"/>
          <w:b/>
          <w:bCs/>
        </w:rPr>
        <w:t xml:space="preserve">Многоквартирный дом </w:t>
      </w:r>
      <w:r w:rsidRPr="004144FA">
        <w:t>(далее по тексту также - «Объект недвижимости» -</w:t>
      </w:r>
      <w:r>
        <w:rPr>
          <w:rFonts w:cs="Times New Roman"/>
        </w:rPr>
        <w:t xml:space="preserve"> </w:t>
      </w:r>
      <w:r w:rsidR="005A1B03" w:rsidRPr="005A1B03">
        <w:rPr>
          <w:rFonts w:cs="Times New Roman"/>
        </w:rPr>
        <w:t>Многоэтажны</w:t>
      </w:r>
      <w:r w:rsidR="005A1B03">
        <w:rPr>
          <w:rFonts w:cs="Times New Roman"/>
        </w:rPr>
        <w:t>й</w:t>
      </w:r>
      <w:r w:rsidR="005A1B03" w:rsidRPr="005A1B03">
        <w:rPr>
          <w:rFonts w:cs="Times New Roman"/>
        </w:rPr>
        <w:t xml:space="preserve"> жил</w:t>
      </w:r>
      <w:r w:rsidR="005A1B03">
        <w:rPr>
          <w:rFonts w:cs="Times New Roman"/>
        </w:rPr>
        <w:t>ой</w:t>
      </w:r>
      <w:r w:rsidR="005A1B03" w:rsidRPr="005A1B03">
        <w:rPr>
          <w:rFonts w:cs="Times New Roman"/>
        </w:rPr>
        <w:t xml:space="preserve"> дом со встроенно-пристроенными помещениями общественного назначения на участке с кадастровым номером 23:43:0415001:1689, местоположение установлено относительно ориентира, расположенного в границах участка. Почтовый адрес ориентира: </w:t>
      </w:r>
      <w:r w:rsidR="00451F40">
        <w:rPr>
          <w:rFonts w:cs="Times New Roman"/>
        </w:rPr>
        <w:t>Краснодарский край, городской округ город Краснодар, город Краснодар, ул. им. Владимира Жириновского, д.7 корпус 5.</w:t>
      </w:r>
    </w:p>
    <w:p w14:paraId="5008C1B5" w14:textId="05335A29" w:rsidR="005A710D" w:rsidRDefault="00A363A4">
      <w:pPr>
        <w:ind w:firstLine="709"/>
        <w:jc w:val="both"/>
      </w:pPr>
      <w:r>
        <w:rPr>
          <w:rFonts w:cs="Times New Roman"/>
        </w:rPr>
        <w:t xml:space="preserve">- Общая площадь </w:t>
      </w:r>
      <w:r w:rsidR="00BE2AB5">
        <w:rPr>
          <w:rFonts w:cs="Times New Roman"/>
        </w:rPr>
        <w:t>15528,44</w:t>
      </w:r>
      <w:r>
        <w:rPr>
          <w:rFonts w:cs="Times New Roman"/>
        </w:rPr>
        <w:t xml:space="preserve"> кв.м.; площадь земельного участка </w:t>
      </w:r>
      <w:r w:rsidR="005A1B03">
        <w:rPr>
          <w:rFonts w:cs="Times New Roman"/>
        </w:rPr>
        <w:t>82306,00</w:t>
      </w:r>
      <w:r>
        <w:rPr>
          <w:rFonts w:cs="Times New Roman"/>
        </w:rPr>
        <w:t xml:space="preserve"> кв.м.; объем </w:t>
      </w:r>
      <w:r w:rsidR="00BE2AB5">
        <w:rPr>
          <w:rFonts w:cs="Times New Roman"/>
        </w:rPr>
        <w:t>57160,00</w:t>
      </w:r>
      <w:r>
        <w:rPr>
          <w:rFonts w:cs="Times New Roman"/>
        </w:rPr>
        <w:t xml:space="preserve">.; площадь застройки </w:t>
      </w:r>
      <w:r w:rsidR="00BE2AB5">
        <w:rPr>
          <w:rFonts w:cs="Times New Roman"/>
        </w:rPr>
        <w:t>1405,66</w:t>
      </w:r>
      <w:r>
        <w:rPr>
          <w:rFonts w:cs="Times New Roman"/>
        </w:rPr>
        <w:t xml:space="preserve"> кв.м. Этажность – </w:t>
      </w:r>
      <w:r w:rsidR="005A1B03">
        <w:rPr>
          <w:rFonts w:cs="Times New Roman"/>
        </w:rPr>
        <w:t>1</w:t>
      </w:r>
      <w:r w:rsidR="00BE2AB5">
        <w:rPr>
          <w:rFonts w:cs="Times New Roman"/>
        </w:rPr>
        <w:t>3</w:t>
      </w:r>
      <w:r>
        <w:rPr>
          <w:rFonts w:cs="Times New Roman"/>
        </w:rPr>
        <w:t xml:space="preserve">; количество квартир </w:t>
      </w:r>
      <w:r w:rsidR="00BE2AB5">
        <w:rPr>
          <w:rFonts w:cs="Times New Roman"/>
        </w:rPr>
        <w:t>240</w:t>
      </w:r>
      <w:r>
        <w:rPr>
          <w:rFonts w:cs="Times New Roman"/>
        </w:rPr>
        <w:t xml:space="preserve">; общая площадь квартир – </w:t>
      </w:r>
      <w:r w:rsidR="00BE2AB5">
        <w:rPr>
          <w:rFonts w:cs="Times New Roman"/>
        </w:rPr>
        <w:t>10944,96</w:t>
      </w:r>
      <w:r>
        <w:rPr>
          <w:rFonts w:cs="Times New Roman"/>
        </w:rPr>
        <w:t xml:space="preserve"> кв.м..</w:t>
      </w:r>
    </w:p>
    <w:p w14:paraId="7AFC13AB" w14:textId="77777777" w:rsidR="005A710D" w:rsidRPr="004144FA" w:rsidRDefault="00A363A4" w:rsidP="004144FA">
      <w:pPr>
        <w:ind w:firstLine="709"/>
        <w:jc w:val="both"/>
      </w:pPr>
      <w:r w:rsidRPr="004144FA">
        <w:t>Указанный в настоящем пункте Договора адрес является строительным адресом Многоквартирного дома. После ввода Многоквартирного дома в эксплуатацию ему будет присвоен почтовый адрес, и условный номер Объекта долевого строительства, определенный в п. 3.1 настоящего Договора, может быть изменен. Участник долевого строительства подтверждает, что данное изменение адреса и/или условного номера Объекта долевого строительства не будет являться нарушением условий о качестве Объекта долевого строительства.</w:t>
      </w:r>
    </w:p>
    <w:p w14:paraId="338B7BEF" w14:textId="28F09370" w:rsidR="005A710D" w:rsidRDefault="00A363A4" w:rsidP="004144FA">
      <w:pPr>
        <w:jc w:val="both"/>
      </w:pPr>
      <w:r w:rsidRPr="004144FA">
        <w:t>1.2. Объект долевого строительства (далее по тексту также - «Объект»)</w:t>
      </w:r>
      <w:r>
        <w:t xml:space="preserve"> </w:t>
      </w:r>
      <w:r w:rsidRPr="000260C0">
        <w:t xml:space="preserve">– </w:t>
      </w:r>
      <w:r w:rsidRPr="000260C0">
        <w:rPr>
          <w:shd w:val="clear" w:color="auto" w:fill="FFFF00"/>
        </w:rPr>
        <w:t>жилое помещение /</w:t>
      </w:r>
      <w:r>
        <w:rPr>
          <w:shd w:val="clear" w:color="auto" w:fill="FFFF00"/>
        </w:rPr>
        <w:t xml:space="preserve"> </w:t>
      </w:r>
      <w:r>
        <w:t xml:space="preserve">общее имущество в </w:t>
      </w:r>
      <w:r w:rsidRPr="004144FA">
        <w:t xml:space="preserve">Многоквартирном </w:t>
      </w:r>
      <w:r>
        <w:t>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091E608F" w14:textId="77777777" w:rsidR="005A710D" w:rsidRDefault="00A363A4">
      <w:pPr>
        <w:ind w:firstLine="567"/>
        <w:jc w:val="both"/>
      </w:pPr>
      <w:r>
        <w:rPr>
          <w:rFonts w:cs="Times New Roman"/>
        </w:rPr>
        <w:t>1.3.</w:t>
      </w:r>
      <w:r>
        <w:rPr>
          <w:rFonts w:cs="Times New Roman"/>
        </w:rPr>
        <w:tab/>
      </w:r>
      <w:r>
        <w:rPr>
          <w:rFonts w:cs="Times New Roman"/>
          <w:b/>
          <w:bCs/>
        </w:rPr>
        <w:t>Общее имущество</w:t>
      </w:r>
      <w:r>
        <w:rPr>
          <w:rFonts w:cs="Times New Roman"/>
        </w:rPr>
        <w:t xml:space="preserve">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w:t>
      </w:r>
      <w:r>
        <w:rPr>
          <w:rFonts w:cs="Times New Roman"/>
        </w:rPr>
        <w:lastRenderedPageBreak/>
        <w:t>соответствии с действующим законодательством.</w:t>
      </w:r>
    </w:p>
    <w:p w14:paraId="6D6B1487" w14:textId="7B71F2FD" w:rsidR="005A710D" w:rsidRDefault="00A363A4">
      <w:pPr>
        <w:ind w:firstLine="567"/>
        <w:jc w:val="both"/>
      </w:pPr>
      <w:r>
        <w:rPr>
          <w:rFonts w:cs="Times New Roman"/>
        </w:rPr>
        <w:t xml:space="preserve">1.4. </w:t>
      </w:r>
      <w:r w:rsidR="00841AC0">
        <w:rPr>
          <w:rFonts w:cs="Times New Roman"/>
        </w:rPr>
        <w:t xml:space="preserve">     </w:t>
      </w:r>
      <w:r>
        <w:rPr>
          <w:rFonts w:cs="Times New Roman"/>
          <w:b/>
          <w:bCs/>
        </w:rPr>
        <w:t>Застройщик</w:t>
      </w:r>
      <w:r>
        <w:rPr>
          <w:rFonts w:cs="Times New Roman"/>
        </w:rPr>
        <w:t xml:space="preserve"> – юридическое лицо, привлекающее денежные средства Участника и других участников долевого строительства для строительства Объекта недвижимости на основании полученного Разрешения на строительство.</w:t>
      </w:r>
    </w:p>
    <w:p w14:paraId="3FFF834B" w14:textId="77777777" w:rsidR="005A710D" w:rsidRDefault="00A363A4">
      <w:pPr>
        <w:ind w:firstLine="567"/>
        <w:jc w:val="both"/>
      </w:pPr>
      <w:r>
        <w:rPr>
          <w:rFonts w:cs="Times New Roman"/>
        </w:rPr>
        <w:t>1.5.</w:t>
      </w:r>
      <w:r>
        <w:rPr>
          <w:rFonts w:cs="Times New Roman"/>
        </w:rPr>
        <w:tab/>
      </w:r>
      <w:r>
        <w:rPr>
          <w:rFonts w:cs="Times New Roman"/>
          <w:b/>
          <w:bCs/>
        </w:rPr>
        <w:t>Разрешение на строительство</w:t>
      </w:r>
      <w:r>
        <w:rPr>
          <w:rFonts w:cs="Times New Roman"/>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485C9EA6" w14:textId="77777777" w:rsidR="005A710D" w:rsidRDefault="00A363A4">
      <w:pPr>
        <w:ind w:firstLine="567"/>
        <w:jc w:val="both"/>
      </w:pPr>
      <w:r>
        <w:rPr>
          <w:rFonts w:cs="Times New Roman"/>
        </w:rPr>
        <w:t>1.6.</w:t>
      </w:r>
      <w:r>
        <w:rPr>
          <w:rFonts w:cs="Times New Roman"/>
        </w:rPr>
        <w:tab/>
      </w:r>
      <w:r>
        <w:rPr>
          <w:rFonts w:cs="Times New Roman"/>
          <w:b/>
          <w:bCs/>
        </w:rPr>
        <w:t>Разрешение на ввод Объекта недвижимости в эксплуатацию</w:t>
      </w:r>
      <w:r>
        <w:rPr>
          <w:rFonts w:cs="Times New Roman"/>
        </w:rPr>
        <w:t xml:space="preserve">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243F2E4F" w14:textId="77777777" w:rsidR="005A710D" w:rsidRDefault="00A363A4">
      <w:pPr>
        <w:ind w:firstLine="567"/>
        <w:jc w:val="both"/>
      </w:pPr>
      <w:r>
        <w:rPr>
          <w:rFonts w:cs="Times New Roman"/>
        </w:rPr>
        <w:t>1.7.</w:t>
      </w:r>
      <w:r>
        <w:rPr>
          <w:rFonts w:cs="Times New Roman"/>
        </w:rPr>
        <w:tab/>
      </w:r>
      <w:r>
        <w:rPr>
          <w:rFonts w:cs="Times New Roman"/>
          <w:b/>
          <w:bCs/>
        </w:rPr>
        <w:t xml:space="preserve">Проектная общая площадь Объекта </w:t>
      </w:r>
      <w:r>
        <w:rPr>
          <w:rFonts w:cs="Times New Roman"/>
        </w:rPr>
        <w:t xml:space="preserve">–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 </w:t>
      </w:r>
    </w:p>
    <w:p w14:paraId="26E044AC" w14:textId="77777777" w:rsidR="005A710D" w:rsidRPr="004144FA" w:rsidRDefault="00A363A4">
      <w:pPr>
        <w:ind w:firstLine="567"/>
        <w:jc w:val="both"/>
      </w:pPr>
      <w:r>
        <w:rPr>
          <w:rFonts w:cs="Times New Roman"/>
        </w:rPr>
        <w:t>1.8.</w:t>
      </w:r>
      <w:r>
        <w:rPr>
          <w:rFonts w:cs="Times New Roman"/>
        </w:rPr>
        <w:tab/>
      </w:r>
      <w:r>
        <w:rPr>
          <w:rFonts w:cs="Times New Roman"/>
          <w:b/>
          <w:bCs/>
        </w:rPr>
        <w:t>Фактическая площадь Объекта, применяемая для взаиморасчетов Сторон</w:t>
      </w:r>
      <w:r>
        <w:rPr>
          <w:rFonts w:cs="Times New Roman"/>
        </w:rPr>
        <w:t xml:space="preserve">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w:t>
      </w:r>
      <w:r w:rsidRPr="004144FA">
        <w:t>паспорте. Фактическая площадь Объекта будет определяться по внутренним обмерам при выполнении работ по изготовлению технического паспорта и (или) технического плана, уполномоченными органами технической инвентаризации Объекта без учета внутренней отделки  или иных перепланировок и переустройств.</w:t>
      </w:r>
    </w:p>
    <w:p w14:paraId="04B74844" w14:textId="77777777" w:rsidR="005A710D" w:rsidRDefault="005A710D">
      <w:pPr>
        <w:ind w:firstLine="709"/>
        <w:jc w:val="both"/>
        <w:rPr>
          <w:rFonts w:cs="Times New Roman"/>
        </w:rPr>
      </w:pPr>
    </w:p>
    <w:p w14:paraId="065BFAA6" w14:textId="77777777" w:rsidR="005A710D" w:rsidRDefault="00A363A4">
      <w:pPr>
        <w:jc w:val="center"/>
      </w:pPr>
      <w:r>
        <w:rPr>
          <w:rFonts w:cs="Times New Roman"/>
          <w:b/>
        </w:rPr>
        <w:t>2. ОСНОВАНИЯ ЗАКЛЮЧЕНИЯ ДОГОВОРА И ПРИВЛЕЧЕНИЯ</w:t>
      </w:r>
    </w:p>
    <w:p w14:paraId="11AB70A6" w14:textId="77777777" w:rsidR="005A710D" w:rsidRDefault="00A363A4">
      <w:pPr>
        <w:ind w:firstLine="709"/>
        <w:jc w:val="center"/>
      </w:pPr>
      <w:r>
        <w:rPr>
          <w:rFonts w:cs="Times New Roman"/>
          <w:b/>
        </w:rPr>
        <w:t>ДЕНЕЖНЫХ СРЕДСТВ УЧАСТНИКА</w:t>
      </w:r>
    </w:p>
    <w:p w14:paraId="790D4893" w14:textId="77777777" w:rsidR="005A710D" w:rsidRDefault="005A710D">
      <w:pPr>
        <w:ind w:firstLine="709"/>
        <w:jc w:val="both"/>
        <w:rPr>
          <w:rFonts w:cs="Times New Roman"/>
        </w:rPr>
      </w:pPr>
    </w:p>
    <w:p w14:paraId="0DA6190E" w14:textId="77777777" w:rsidR="005A710D" w:rsidRDefault="00A363A4">
      <w:pPr>
        <w:ind w:firstLine="567"/>
        <w:jc w:val="both"/>
      </w:pPr>
      <w:r>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381BE60F" w14:textId="77777777" w:rsidR="005A710D" w:rsidRDefault="00A363A4">
      <w:pPr>
        <w:ind w:firstLine="709"/>
        <w:jc w:val="both"/>
      </w:pPr>
      <w:r>
        <w:rPr>
          <w:rFonts w:cs="Times New Roman"/>
        </w:rPr>
        <w:t>2.2. Настоящий Договор подлежит государственной регистрации в Управлении Федеральной службы государственной регистрации, кадастра и картографии и считается заключенным с момента такой регистрации.</w:t>
      </w:r>
    </w:p>
    <w:p w14:paraId="21559B3A" w14:textId="77777777" w:rsidR="005A710D" w:rsidRDefault="00A363A4">
      <w:pPr>
        <w:ind w:firstLine="709"/>
        <w:jc w:val="both"/>
      </w:pPr>
      <w:r>
        <w:rPr>
          <w:rFonts w:cs="Times New Roman"/>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6C30C860" w14:textId="392DB407" w:rsidR="005A710D" w:rsidRDefault="00A363A4">
      <w:pPr>
        <w:ind w:firstLine="567"/>
        <w:jc w:val="both"/>
      </w:pPr>
      <w:r>
        <w:rPr>
          <w:rFonts w:cs="Times New Roman"/>
        </w:rPr>
        <w:t xml:space="preserve">*Полученное «Застройщиком» в установленном порядке Разрешение на строительство </w:t>
      </w:r>
      <w:r>
        <w:rPr>
          <w:rFonts w:cs="Times New Roman"/>
        </w:rPr>
        <w:br/>
        <w:t xml:space="preserve">№ </w:t>
      </w:r>
      <w:r w:rsidR="00841AC0">
        <w:rPr>
          <w:rFonts w:cs="Times New Roman"/>
        </w:rPr>
        <w:t>23</w:t>
      </w:r>
      <w:r>
        <w:rPr>
          <w:rFonts w:cs="Times New Roman"/>
        </w:rPr>
        <w:t>-</w:t>
      </w:r>
      <w:r w:rsidR="00841AC0">
        <w:rPr>
          <w:rFonts w:cs="Times New Roman"/>
        </w:rPr>
        <w:t>43</w:t>
      </w:r>
      <w:r>
        <w:rPr>
          <w:rFonts w:cs="Times New Roman"/>
        </w:rPr>
        <w:t>-</w:t>
      </w:r>
      <w:r w:rsidR="00841AC0">
        <w:rPr>
          <w:rFonts w:cs="Times New Roman"/>
        </w:rPr>
        <w:t>5227-р-</w:t>
      </w:r>
      <w:r>
        <w:rPr>
          <w:rFonts w:cs="Times New Roman"/>
        </w:rPr>
        <w:t>20</w:t>
      </w:r>
      <w:r w:rsidR="00841AC0">
        <w:rPr>
          <w:rFonts w:cs="Times New Roman"/>
        </w:rPr>
        <w:t>18</w:t>
      </w:r>
      <w:r>
        <w:rPr>
          <w:rFonts w:cs="Times New Roman"/>
        </w:rPr>
        <w:t xml:space="preserve"> от </w:t>
      </w:r>
      <w:r w:rsidR="00841AC0">
        <w:rPr>
          <w:rFonts w:cs="Times New Roman"/>
        </w:rPr>
        <w:t>30</w:t>
      </w:r>
      <w:r>
        <w:rPr>
          <w:rFonts w:cs="Times New Roman"/>
        </w:rPr>
        <w:t>.0</w:t>
      </w:r>
      <w:r w:rsidR="00841AC0">
        <w:rPr>
          <w:rFonts w:cs="Times New Roman"/>
        </w:rPr>
        <w:t>6</w:t>
      </w:r>
      <w:r>
        <w:rPr>
          <w:rFonts w:cs="Times New Roman"/>
        </w:rPr>
        <w:t>.20</w:t>
      </w:r>
      <w:r w:rsidR="00841AC0">
        <w:rPr>
          <w:rFonts w:cs="Times New Roman"/>
        </w:rPr>
        <w:t>18</w:t>
      </w:r>
      <w:r>
        <w:rPr>
          <w:rFonts w:cs="Times New Roman"/>
        </w:rPr>
        <w:t xml:space="preserve"> г. выдано Департаментом архитектуры и градостроительства </w:t>
      </w:r>
      <w:r w:rsidR="00841AC0">
        <w:rPr>
          <w:rFonts w:cs="Times New Roman"/>
        </w:rPr>
        <w:t xml:space="preserve">администрации муниципального образования </w:t>
      </w:r>
      <w:r>
        <w:rPr>
          <w:rFonts w:cs="Times New Roman"/>
        </w:rPr>
        <w:t xml:space="preserve">города </w:t>
      </w:r>
      <w:r w:rsidR="00841AC0">
        <w:rPr>
          <w:rFonts w:cs="Times New Roman"/>
        </w:rPr>
        <w:t>Краснодара</w:t>
      </w:r>
      <w:r>
        <w:rPr>
          <w:rFonts w:cs="Times New Roman"/>
        </w:rPr>
        <w:t xml:space="preserve">;  </w:t>
      </w:r>
    </w:p>
    <w:p w14:paraId="2683EF95" w14:textId="77777777" w:rsidR="005A710D" w:rsidRDefault="00A363A4">
      <w:pPr>
        <w:ind w:firstLine="567"/>
        <w:jc w:val="both"/>
      </w:pPr>
      <w:r>
        <w:rPr>
          <w:rFonts w:cs="Times New Roman"/>
        </w:rPr>
        <w:t>Правоустанавливающие документы на земельный участок:</w:t>
      </w:r>
    </w:p>
    <w:p w14:paraId="2E8ADF67" w14:textId="16A78539" w:rsidR="005A710D" w:rsidRDefault="00A363A4">
      <w:pPr>
        <w:ind w:firstLine="567"/>
        <w:jc w:val="both"/>
      </w:pPr>
      <w:r>
        <w:rPr>
          <w:rFonts w:cs="Times New Roman"/>
        </w:rPr>
        <w:lastRenderedPageBreak/>
        <w:t>*</w:t>
      </w:r>
      <w:r>
        <w:rPr>
          <w:rFonts w:cs="Times New Roman"/>
        </w:rPr>
        <w:tab/>
      </w:r>
      <w:r w:rsidR="00984BB6" w:rsidRPr="00984BB6">
        <w:rPr>
          <w:rFonts w:cs="Times New Roman"/>
        </w:rPr>
        <w:t xml:space="preserve">Договор купли продажи земельного участка от </w:t>
      </w:r>
      <w:r w:rsidR="005551F1">
        <w:rPr>
          <w:rFonts w:cs="Times New Roman"/>
        </w:rPr>
        <w:t>05</w:t>
      </w:r>
      <w:r w:rsidR="00984BB6" w:rsidRPr="00984BB6">
        <w:rPr>
          <w:rFonts w:cs="Times New Roman"/>
        </w:rPr>
        <w:t>.09.2024 г.</w:t>
      </w:r>
    </w:p>
    <w:p w14:paraId="20A935B5" w14:textId="77777777" w:rsidR="005A710D" w:rsidRDefault="00A363A4">
      <w:pPr>
        <w:ind w:firstLine="709"/>
        <w:jc w:val="both"/>
      </w:pPr>
      <w:r>
        <w:rPr>
          <w:rFonts w:cs="Times New Roman"/>
        </w:rPr>
        <w:t>2.4. Проектная декларация, опубликованная на сайте: наш.дом.рф</w:t>
      </w:r>
    </w:p>
    <w:p w14:paraId="167E1894" w14:textId="77777777" w:rsidR="005A710D" w:rsidRPr="004144FA" w:rsidRDefault="00A363A4" w:rsidP="004144FA">
      <w:pPr>
        <w:ind w:firstLine="709"/>
      </w:pPr>
      <w:r w:rsidRPr="004144FA">
        <w:t>2.5. Проектная документация, представленная в информационно-телекоммуникационной сети общего пользования «Интернет» по адресу: https://наш.дом.рф, включает в себя информацию о застройщике и информацию о проекте строительства. Подписанием настоящего договора Участник долевого строительства подтверждает факт того, что он лично ознакомлен с содержанием документов, указанных в разделе 2 настоящего Договора, а также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7E81A59A" w14:textId="77777777" w:rsidR="005A710D" w:rsidRDefault="005A710D">
      <w:pPr>
        <w:ind w:firstLine="709"/>
        <w:jc w:val="both"/>
        <w:rPr>
          <w:rFonts w:cs="Times New Roman"/>
        </w:rPr>
      </w:pPr>
    </w:p>
    <w:p w14:paraId="4EBAFBDB" w14:textId="77777777" w:rsidR="005A710D" w:rsidRDefault="00A363A4">
      <w:pPr>
        <w:ind w:firstLine="709"/>
        <w:jc w:val="center"/>
      </w:pPr>
      <w:r>
        <w:rPr>
          <w:rFonts w:cs="Times New Roman"/>
          <w:b/>
        </w:rPr>
        <w:t>3. ПРЕДМЕТ ДОГОВОРА</w:t>
      </w:r>
    </w:p>
    <w:p w14:paraId="765CE496" w14:textId="77777777" w:rsidR="005A710D" w:rsidRDefault="005A710D">
      <w:pPr>
        <w:ind w:firstLine="709"/>
        <w:jc w:val="center"/>
        <w:rPr>
          <w:rFonts w:cs="Times New Roman"/>
          <w:b/>
        </w:rPr>
      </w:pPr>
    </w:p>
    <w:p w14:paraId="64BA3B23" w14:textId="77777777" w:rsidR="005A710D" w:rsidRDefault="00A363A4">
      <w:pPr>
        <w:ind w:firstLine="709"/>
        <w:jc w:val="both"/>
      </w:pPr>
      <w:r>
        <w:rPr>
          <w:rFonts w:cs="Times New Roman"/>
          <w:kern w:val="0"/>
        </w:rPr>
        <w:t xml:space="preserve">3.1. </w:t>
      </w:r>
      <w:r>
        <w:rPr>
          <w:rFonts w:cs="Times New Roman"/>
          <w:kern w:val="0"/>
          <w:sz w:val="23"/>
        </w:rPr>
        <w:t>П</w:t>
      </w:r>
      <w:r>
        <w:rPr>
          <w:sz w:val="23"/>
        </w:rPr>
        <w:t xml:space="preserve">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Многоквартирного дома передать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дома. </w:t>
      </w:r>
    </w:p>
    <w:p w14:paraId="577B963D" w14:textId="3054F107" w:rsidR="005A710D" w:rsidRDefault="00A363A4">
      <w:pPr>
        <w:ind w:firstLine="567"/>
        <w:jc w:val="both"/>
      </w:pPr>
      <w:r>
        <w:rPr>
          <w:rFonts w:cs="Times New Roman"/>
          <w:i/>
        </w:rPr>
        <w:t xml:space="preserve">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4AE08108" w14:textId="77777777" w:rsidR="005A710D" w:rsidRDefault="005A710D">
      <w:pPr>
        <w:ind w:firstLine="567"/>
        <w:jc w:val="both"/>
        <w:rPr>
          <w:rFonts w:cs="Times New Roman"/>
        </w:rPr>
      </w:pPr>
    </w:p>
    <w:p w14:paraId="1419CE27" w14:textId="77777777" w:rsidR="00B10C00" w:rsidRPr="00B10C00" w:rsidRDefault="00B10C00" w:rsidP="00B10C00">
      <w:pPr>
        <w:ind w:firstLine="708"/>
        <w:jc w:val="both"/>
      </w:pPr>
    </w:p>
    <w:tbl>
      <w:tblPr>
        <w:tblW w:w="8655" w:type="dxa"/>
        <w:tblInd w:w="46" w:type="dxa"/>
        <w:tblCellMar>
          <w:top w:w="15" w:type="dxa"/>
        </w:tblCellMar>
        <w:tblLook w:val="04A0" w:firstRow="1" w:lastRow="0" w:firstColumn="1" w:lastColumn="0" w:noHBand="0" w:noVBand="1"/>
      </w:tblPr>
      <w:tblGrid>
        <w:gridCol w:w="1506"/>
        <w:gridCol w:w="77"/>
        <w:gridCol w:w="1289"/>
        <w:gridCol w:w="417"/>
        <w:gridCol w:w="378"/>
        <w:gridCol w:w="293"/>
        <w:gridCol w:w="360"/>
        <w:gridCol w:w="564"/>
        <w:gridCol w:w="3771"/>
      </w:tblGrid>
      <w:tr w:rsidR="00B10C00" w:rsidRPr="00B10C00" w14:paraId="004C9F54" w14:textId="77777777" w:rsidTr="00B53EA2">
        <w:trPr>
          <w:trHeight w:val="325"/>
        </w:trPr>
        <w:tc>
          <w:tcPr>
            <w:tcW w:w="602" w:type="dxa"/>
            <w:gridSpan w:val="2"/>
            <w:tcBorders>
              <w:top w:val="single" w:sz="2" w:space="0" w:color="000000"/>
              <w:left w:val="single" w:sz="2" w:space="0" w:color="000000"/>
              <w:bottom w:val="single" w:sz="2" w:space="0" w:color="000000"/>
              <w:right w:val="nil"/>
            </w:tcBorders>
          </w:tcPr>
          <w:p w14:paraId="3D0674AD" w14:textId="77777777" w:rsidR="00B10C00" w:rsidRPr="00B10C00" w:rsidRDefault="00B10C00" w:rsidP="00B10C00">
            <w:pPr>
              <w:ind w:firstLine="708"/>
              <w:jc w:val="both"/>
            </w:pPr>
            <w:r w:rsidRPr="00B10C00">
              <w:t>Литер</w:t>
            </w:r>
          </w:p>
        </w:tc>
        <w:tc>
          <w:tcPr>
            <w:tcW w:w="3318" w:type="dxa"/>
            <w:gridSpan w:val="6"/>
            <w:tcBorders>
              <w:top w:val="single" w:sz="2" w:space="0" w:color="000000"/>
              <w:left w:val="nil"/>
              <w:bottom w:val="single" w:sz="2" w:space="0" w:color="000000"/>
              <w:right w:val="single" w:sz="2" w:space="0" w:color="000000"/>
            </w:tcBorders>
          </w:tcPr>
          <w:p w14:paraId="3BB6E7C4" w14:textId="77777777" w:rsidR="00B10C00" w:rsidRPr="00B10C00" w:rsidRDefault="00B10C00" w:rsidP="00B10C00">
            <w:pPr>
              <w:ind w:firstLine="708"/>
              <w:jc w:val="both"/>
            </w:pPr>
          </w:p>
        </w:tc>
        <w:tc>
          <w:tcPr>
            <w:tcW w:w="4735" w:type="dxa"/>
            <w:tcBorders>
              <w:top w:val="single" w:sz="2" w:space="0" w:color="000000"/>
              <w:left w:val="single" w:sz="2" w:space="0" w:color="000000"/>
              <w:bottom w:val="single" w:sz="2" w:space="0" w:color="000000"/>
              <w:right w:val="single" w:sz="2" w:space="0" w:color="000000"/>
            </w:tcBorders>
          </w:tcPr>
          <w:p w14:paraId="72E618A6" w14:textId="77777777" w:rsidR="00B10C00" w:rsidRPr="00B10C00" w:rsidRDefault="00B10C00" w:rsidP="00B10C00">
            <w:pPr>
              <w:ind w:firstLine="708"/>
              <w:jc w:val="both"/>
            </w:pPr>
            <w:r w:rsidRPr="00B10C00">
              <w:t>4</w:t>
            </w:r>
          </w:p>
        </w:tc>
      </w:tr>
      <w:tr w:rsidR="00B10C00" w:rsidRPr="00B10C00" w14:paraId="02A52ABE" w14:textId="77777777" w:rsidTr="00B53EA2">
        <w:trPr>
          <w:trHeight w:val="443"/>
        </w:trPr>
        <w:tc>
          <w:tcPr>
            <w:tcW w:w="3920" w:type="dxa"/>
            <w:gridSpan w:val="8"/>
            <w:tcBorders>
              <w:top w:val="single" w:sz="2" w:space="0" w:color="000000"/>
              <w:left w:val="single" w:sz="2" w:space="0" w:color="000000"/>
              <w:bottom w:val="nil"/>
              <w:right w:val="single" w:sz="2" w:space="0" w:color="000000"/>
            </w:tcBorders>
          </w:tcPr>
          <w:p w14:paraId="16891948" w14:textId="77777777" w:rsidR="00B10C00" w:rsidRPr="00B10C00" w:rsidRDefault="00B10C00" w:rsidP="00B10C00">
            <w:pPr>
              <w:ind w:firstLine="708"/>
              <w:jc w:val="both"/>
            </w:pPr>
          </w:p>
        </w:tc>
        <w:tc>
          <w:tcPr>
            <w:tcW w:w="4735" w:type="dxa"/>
            <w:vMerge w:val="restart"/>
            <w:tcBorders>
              <w:top w:val="single" w:sz="2" w:space="0" w:color="000000"/>
              <w:left w:val="single" w:sz="2" w:space="0" w:color="000000"/>
              <w:bottom w:val="single" w:sz="2" w:space="0" w:color="000000"/>
              <w:right w:val="single" w:sz="2" w:space="0" w:color="000000"/>
            </w:tcBorders>
          </w:tcPr>
          <w:p w14:paraId="249BA8BD" w14:textId="3191F963" w:rsidR="00B10C00" w:rsidRPr="00B10C00" w:rsidRDefault="00B10C00" w:rsidP="00B10C00">
            <w:pPr>
              <w:ind w:firstLine="708"/>
              <w:jc w:val="both"/>
            </w:pPr>
          </w:p>
        </w:tc>
      </w:tr>
      <w:tr w:rsidR="00B10C00" w:rsidRPr="00B10C00" w14:paraId="1643A3E3" w14:textId="77777777" w:rsidTr="00B53EA2">
        <w:trPr>
          <w:trHeight w:val="295"/>
        </w:trPr>
        <w:tc>
          <w:tcPr>
            <w:tcW w:w="2078" w:type="dxa"/>
            <w:gridSpan w:val="3"/>
            <w:tcBorders>
              <w:top w:val="nil"/>
              <w:left w:val="single" w:sz="2" w:space="0" w:color="000000"/>
              <w:bottom w:val="single" w:sz="2" w:space="0" w:color="000000"/>
              <w:right w:val="nil"/>
            </w:tcBorders>
          </w:tcPr>
          <w:p w14:paraId="15657D0A" w14:textId="77777777" w:rsidR="00B10C00" w:rsidRPr="00B10C00" w:rsidRDefault="00B10C00" w:rsidP="00B10C00">
            <w:pPr>
              <w:ind w:firstLine="708"/>
              <w:jc w:val="both"/>
            </w:pPr>
            <w:r w:rsidRPr="00B10C00">
              <w:t>Подъезд</w:t>
            </w:r>
          </w:p>
        </w:tc>
        <w:tc>
          <w:tcPr>
            <w:tcW w:w="1842" w:type="dxa"/>
            <w:gridSpan w:val="5"/>
            <w:tcBorders>
              <w:top w:val="nil"/>
              <w:left w:val="nil"/>
              <w:bottom w:val="single" w:sz="2" w:space="0" w:color="000000"/>
              <w:right w:val="single" w:sz="2" w:space="0" w:color="000000"/>
            </w:tcBorders>
          </w:tcPr>
          <w:p w14:paraId="717A9D15" w14:textId="77777777" w:rsidR="00B10C00" w:rsidRPr="00B10C00" w:rsidRDefault="00B10C00" w:rsidP="00B10C00">
            <w:pPr>
              <w:ind w:firstLine="708"/>
              <w:jc w:val="both"/>
            </w:pPr>
          </w:p>
        </w:tc>
        <w:tc>
          <w:tcPr>
            <w:tcW w:w="0" w:type="auto"/>
            <w:vMerge/>
            <w:tcBorders>
              <w:top w:val="nil"/>
              <w:left w:val="single" w:sz="2" w:space="0" w:color="000000"/>
              <w:bottom w:val="single" w:sz="2" w:space="0" w:color="000000"/>
              <w:right w:val="single" w:sz="2" w:space="0" w:color="000000"/>
            </w:tcBorders>
          </w:tcPr>
          <w:p w14:paraId="07E9252B" w14:textId="77777777" w:rsidR="00B10C00" w:rsidRPr="00B10C00" w:rsidRDefault="00B10C00" w:rsidP="00B10C00">
            <w:pPr>
              <w:ind w:firstLine="708"/>
              <w:jc w:val="both"/>
            </w:pPr>
          </w:p>
        </w:tc>
      </w:tr>
      <w:tr w:rsidR="00B10C00" w:rsidRPr="00B10C00" w14:paraId="54375766" w14:textId="77777777" w:rsidTr="00B53EA2">
        <w:trPr>
          <w:trHeight w:val="442"/>
        </w:trPr>
        <w:tc>
          <w:tcPr>
            <w:tcW w:w="3920" w:type="dxa"/>
            <w:gridSpan w:val="8"/>
            <w:tcBorders>
              <w:top w:val="single" w:sz="2" w:space="0" w:color="000000"/>
              <w:left w:val="single" w:sz="2" w:space="0" w:color="000000"/>
              <w:bottom w:val="nil"/>
              <w:right w:val="single" w:sz="2" w:space="0" w:color="000000"/>
            </w:tcBorders>
          </w:tcPr>
          <w:p w14:paraId="3BF2F6F5" w14:textId="77777777" w:rsidR="00B10C00" w:rsidRPr="00B10C00" w:rsidRDefault="00B10C00" w:rsidP="00B10C00">
            <w:pPr>
              <w:ind w:firstLine="708"/>
              <w:jc w:val="both"/>
            </w:pPr>
          </w:p>
        </w:tc>
        <w:tc>
          <w:tcPr>
            <w:tcW w:w="4735" w:type="dxa"/>
            <w:vMerge w:val="restart"/>
            <w:tcBorders>
              <w:top w:val="single" w:sz="2" w:space="0" w:color="000000"/>
              <w:left w:val="single" w:sz="2" w:space="0" w:color="000000"/>
              <w:bottom w:val="single" w:sz="2" w:space="0" w:color="000000"/>
              <w:right w:val="single" w:sz="2" w:space="0" w:color="000000"/>
            </w:tcBorders>
          </w:tcPr>
          <w:p w14:paraId="72F8F762" w14:textId="48191CB6" w:rsidR="00B10C00" w:rsidRPr="00B10C00" w:rsidRDefault="00B10C00" w:rsidP="00B10C00">
            <w:pPr>
              <w:ind w:firstLine="708"/>
              <w:jc w:val="both"/>
            </w:pPr>
          </w:p>
        </w:tc>
      </w:tr>
      <w:tr w:rsidR="00B10C00" w:rsidRPr="00B10C00" w14:paraId="09917E50" w14:textId="77777777" w:rsidTr="00B53EA2">
        <w:trPr>
          <w:trHeight w:val="290"/>
        </w:trPr>
        <w:tc>
          <w:tcPr>
            <w:tcW w:w="525" w:type="dxa"/>
            <w:tcBorders>
              <w:top w:val="nil"/>
              <w:left w:val="single" w:sz="2" w:space="0" w:color="000000"/>
              <w:bottom w:val="single" w:sz="2" w:space="0" w:color="000000"/>
              <w:right w:val="nil"/>
            </w:tcBorders>
          </w:tcPr>
          <w:p w14:paraId="6A20B400" w14:textId="77777777" w:rsidR="00B10C00" w:rsidRPr="00B10C00" w:rsidRDefault="00B10C00" w:rsidP="00B10C00">
            <w:pPr>
              <w:ind w:firstLine="708"/>
              <w:jc w:val="both"/>
            </w:pPr>
            <w:r w:rsidRPr="00B10C00">
              <w:t>Этаж</w:t>
            </w:r>
          </w:p>
        </w:tc>
        <w:tc>
          <w:tcPr>
            <w:tcW w:w="3395" w:type="dxa"/>
            <w:gridSpan w:val="7"/>
            <w:tcBorders>
              <w:top w:val="nil"/>
              <w:left w:val="nil"/>
              <w:bottom w:val="single" w:sz="2" w:space="0" w:color="000000"/>
              <w:right w:val="single" w:sz="2" w:space="0" w:color="000000"/>
            </w:tcBorders>
          </w:tcPr>
          <w:p w14:paraId="03A65CF0" w14:textId="77777777" w:rsidR="00B10C00" w:rsidRPr="00B10C00" w:rsidRDefault="00B10C00" w:rsidP="00B10C00">
            <w:pPr>
              <w:ind w:firstLine="708"/>
              <w:jc w:val="both"/>
            </w:pPr>
          </w:p>
        </w:tc>
        <w:tc>
          <w:tcPr>
            <w:tcW w:w="0" w:type="auto"/>
            <w:vMerge/>
            <w:tcBorders>
              <w:top w:val="nil"/>
              <w:left w:val="single" w:sz="2" w:space="0" w:color="000000"/>
              <w:bottom w:val="single" w:sz="2" w:space="0" w:color="000000"/>
              <w:right w:val="single" w:sz="2" w:space="0" w:color="000000"/>
            </w:tcBorders>
          </w:tcPr>
          <w:p w14:paraId="20481D1C" w14:textId="77777777" w:rsidR="00B10C00" w:rsidRPr="00B10C00" w:rsidRDefault="00B10C00" w:rsidP="00B10C00">
            <w:pPr>
              <w:ind w:firstLine="708"/>
              <w:jc w:val="both"/>
            </w:pPr>
          </w:p>
        </w:tc>
      </w:tr>
      <w:tr w:rsidR="00B10C00" w:rsidRPr="00B10C00" w14:paraId="50958F38" w14:textId="77777777" w:rsidTr="00B53EA2">
        <w:trPr>
          <w:trHeight w:val="442"/>
        </w:trPr>
        <w:tc>
          <w:tcPr>
            <w:tcW w:w="3920" w:type="dxa"/>
            <w:gridSpan w:val="8"/>
            <w:tcBorders>
              <w:top w:val="single" w:sz="2" w:space="0" w:color="000000"/>
              <w:left w:val="single" w:sz="2" w:space="0" w:color="000000"/>
              <w:bottom w:val="nil"/>
              <w:right w:val="single" w:sz="2" w:space="0" w:color="000000"/>
            </w:tcBorders>
          </w:tcPr>
          <w:p w14:paraId="2DA76CF3" w14:textId="77777777" w:rsidR="00B10C00" w:rsidRPr="00B10C00" w:rsidRDefault="00B10C00" w:rsidP="00B10C00">
            <w:pPr>
              <w:ind w:firstLine="708"/>
              <w:jc w:val="both"/>
            </w:pPr>
          </w:p>
        </w:tc>
        <w:tc>
          <w:tcPr>
            <w:tcW w:w="4735" w:type="dxa"/>
            <w:vMerge w:val="restart"/>
            <w:tcBorders>
              <w:top w:val="single" w:sz="2" w:space="0" w:color="000000"/>
              <w:left w:val="single" w:sz="2" w:space="0" w:color="000000"/>
              <w:bottom w:val="single" w:sz="2" w:space="0" w:color="000000"/>
              <w:right w:val="single" w:sz="2" w:space="0" w:color="000000"/>
            </w:tcBorders>
          </w:tcPr>
          <w:p w14:paraId="0B0B6E5D" w14:textId="066F527B" w:rsidR="00B10C00" w:rsidRPr="00B10C00" w:rsidRDefault="00B10C00" w:rsidP="00B10C00">
            <w:pPr>
              <w:ind w:firstLine="708"/>
              <w:jc w:val="both"/>
            </w:pPr>
          </w:p>
        </w:tc>
      </w:tr>
      <w:tr w:rsidR="00B10C00" w:rsidRPr="00B10C00" w14:paraId="34CFA81A" w14:textId="77777777" w:rsidTr="00B53EA2">
        <w:trPr>
          <w:trHeight w:val="290"/>
        </w:trPr>
        <w:tc>
          <w:tcPr>
            <w:tcW w:w="3087" w:type="dxa"/>
            <w:gridSpan w:val="5"/>
            <w:tcBorders>
              <w:top w:val="nil"/>
              <w:left w:val="single" w:sz="2" w:space="0" w:color="000000"/>
              <w:bottom w:val="single" w:sz="2" w:space="0" w:color="000000"/>
              <w:right w:val="nil"/>
            </w:tcBorders>
          </w:tcPr>
          <w:p w14:paraId="14A44258" w14:textId="77777777" w:rsidR="00B10C00" w:rsidRPr="00B10C00" w:rsidRDefault="00B10C00" w:rsidP="00B10C00">
            <w:pPr>
              <w:ind w:firstLine="708"/>
              <w:jc w:val="both"/>
            </w:pPr>
            <w:r w:rsidRPr="00B10C00">
              <w:t>Количество комнат</w:t>
            </w:r>
          </w:p>
        </w:tc>
        <w:tc>
          <w:tcPr>
            <w:tcW w:w="833" w:type="dxa"/>
            <w:gridSpan w:val="3"/>
            <w:tcBorders>
              <w:top w:val="nil"/>
              <w:left w:val="nil"/>
              <w:bottom w:val="single" w:sz="2" w:space="0" w:color="000000"/>
              <w:right w:val="single" w:sz="2" w:space="0" w:color="000000"/>
            </w:tcBorders>
          </w:tcPr>
          <w:p w14:paraId="7C91EC21" w14:textId="77777777" w:rsidR="00B10C00" w:rsidRPr="00B10C00" w:rsidRDefault="00B10C00" w:rsidP="00B10C00">
            <w:pPr>
              <w:ind w:firstLine="708"/>
              <w:jc w:val="both"/>
            </w:pPr>
          </w:p>
        </w:tc>
        <w:tc>
          <w:tcPr>
            <w:tcW w:w="0" w:type="auto"/>
            <w:vMerge/>
            <w:tcBorders>
              <w:top w:val="nil"/>
              <w:left w:val="single" w:sz="2" w:space="0" w:color="000000"/>
              <w:bottom w:val="single" w:sz="2" w:space="0" w:color="000000"/>
              <w:right w:val="single" w:sz="2" w:space="0" w:color="000000"/>
            </w:tcBorders>
          </w:tcPr>
          <w:p w14:paraId="051C96BE" w14:textId="77777777" w:rsidR="00B10C00" w:rsidRPr="00B10C00" w:rsidRDefault="00B10C00" w:rsidP="00B10C00">
            <w:pPr>
              <w:ind w:firstLine="708"/>
              <w:jc w:val="both"/>
            </w:pPr>
          </w:p>
        </w:tc>
      </w:tr>
      <w:tr w:rsidR="00B10C00" w:rsidRPr="00B10C00" w14:paraId="3965899D" w14:textId="77777777" w:rsidTr="00B53EA2">
        <w:trPr>
          <w:trHeight w:val="447"/>
        </w:trPr>
        <w:tc>
          <w:tcPr>
            <w:tcW w:w="3920" w:type="dxa"/>
            <w:gridSpan w:val="8"/>
            <w:tcBorders>
              <w:top w:val="single" w:sz="2" w:space="0" w:color="000000"/>
              <w:left w:val="single" w:sz="2" w:space="0" w:color="000000"/>
              <w:bottom w:val="single" w:sz="3" w:space="0" w:color="FFFF00"/>
              <w:right w:val="single" w:sz="2" w:space="0" w:color="000000"/>
            </w:tcBorders>
          </w:tcPr>
          <w:p w14:paraId="1D70C650" w14:textId="77777777" w:rsidR="00B10C00" w:rsidRPr="00B10C00" w:rsidRDefault="00B10C00" w:rsidP="00B10C00">
            <w:pPr>
              <w:ind w:firstLine="708"/>
              <w:jc w:val="both"/>
            </w:pPr>
          </w:p>
        </w:tc>
        <w:tc>
          <w:tcPr>
            <w:tcW w:w="4735" w:type="dxa"/>
            <w:vMerge w:val="restart"/>
            <w:tcBorders>
              <w:top w:val="single" w:sz="2" w:space="0" w:color="000000"/>
              <w:left w:val="single" w:sz="2" w:space="0" w:color="000000"/>
              <w:bottom w:val="single" w:sz="2" w:space="0" w:color="000000"/>
              <w:right w:val="single" w:sz="2" w:space="0" w:color="000000"/>
            </w:tcBorders>
          </w:tcPr>
          <w:p w14:paraId="0A74AEE0" w14:textId="77BBDC6C" w:rsidR="00B10C00" w:rsidRPr="00B10C00" w:rsidRDefault="00B10C00" w:rsidP="00B10C00">
            <w:pPr>
              <w:ind w:firstLine="708"/>
              <w:jc w:val="both"/>
            </w:pPr>
          </w:p>
        </w:tc>
      </w:tr>
      <w:tr w:rsidR="00B10C00" w:rsidRPr="00B10C00" w14:paraId="408AA9CE" w14:textId="77777777" w:rsidTr="00B53EA2">
        <w:trPr>
          <w:trHeight w:val="277"/>
        </w:trPr>
        <w:tc>
          <w:tcPr>
            <w:tcW w:w="3920" w:type="dxa"/>
            <w:gridSpan w:val="8"/>
            <w:tcBorders>
              <w:top w:val="single" w:sz="3" w:space="0" w:color="FFFF00"/>
              <w:left w:val="single" w:sz="2" w:space="0" w:color="000000"/>
              <w:bottom w:val="nil"/>
              <w:right w:val="single" w:sz="2" w:space="0" w:color="000000"/>
            </w:tcBorders>
          </w:tcPr>
          <w:p w14:paraId="075D1565" w14:textId="77777777" w:rsidR="00B10C00" w:rsidRPr="00B10C00" w:rsidRDefault="00B10C00" w:rsidP="00B10C00">
            <w:pPr>
              <w:ind w:firstLine="708"/>
              <w:jc w:val="both"/>
            </w:pPr>
            <w:r w:rsidRPr="00B10C00">
              <w:t>Общая расчетная площадь с</w:t>
            </w:r>
          </w:p>
        </w:tc>
        <w:tc>
          <w:tcPr>
            <w:tcW w:w="0" w:type="auto"/>
            <w:vMerge/>
            <w:tcBorders>
              <w:top w:val="nil"/>
              <w:left w:val="single" w:sz="2" w:space="0" w:color="000000"/>
              <w:bottom w:val="nil"/>
              <w:right w:val="single" w:sz="2" w:space="0" w:color="000000"/>
            </w:tcBorders>
          </w:tcPr>
          <w:p w14:paraId="190A7080" w14:textId="77777777" w:rsidR="00B10C00" w:rsidRPr="00B10C00" w:rsidRDefault="00B10C00" w:rsidP="00B10C00">
            <w:pPr>
              <w:ind w:firstLine="708"/>
              <w:jc w:val="both"/>
            </w:pPr>
          </w:p>
        </w:tc>
      </w:tr>
      <w:tr w:rsidR="00B10C00" w:rsidRPr="00B10C00" w14:paraId="7A3C9923" w14:textId="77777777" w:rsidTr="00B53EA2">
        <w:trPr>
          <w:trHeight w:val="280"/>
        </w:trPr>
        <w:tc>
          <w:tcPr>
            <w:tcW w:w="2600" w:type="dxa"/>
            <w:gridSpan w:val="4"/>
            <w:tcBorders>
              <w:top w:val="nil"/>
              <w:left w:val="single" w:sz="2" w:space="0" w:color="000000"/>
              <w:bottom w:val="nil"/>
              <w:right w:val="nil"/>
            </w:tcBorders>
          </w:tcPr>
          <w:p w14:paraId="22A10C5E" w14:textId="77777777" w:rsidR="00B10C00" w:rsidRPr="00B10C00" w:rsidRDefault="00B10C00" w:rsidP="00B10C00">
            <w:pPr>
              <w:ind w:firstLine="708"/>
              <w:jc w:val="both"/>
            </w:pPr>
            <w:r w:rsidRPr="00B10C00">
              <w:t>понижающим</w:t>
            </w:r>
          </w:p>
        </w:tc>
        <w:tc>
          <w:tcPr>
            <w:tcW w:w="1320" w:type="dxa"/>
            <w:gridSpan w:val="4"/>
            <w:tcBorders>
              <w:top w:val="nil"/>
              <w:left w:val="nil"/>
              <w:bottom w:val="nil"/>
              <w:right w:val="single" w:sz="2" w:space="0" w:color="000000"/>
            </w:tcBorders>
          </w:tcPr>
          <w:p w14:paraId="17644566" w14:textId="77777777" w:rsidR="00B10C00" w:rsidRPr="00B10C00" w:rsidRDefault="00B10C00" w:rsidP="00B10C00">
            <w:pPr>
              <w:ind w:firstLine="708"/>
              <w:jc w:val="both"/>
            </w:pPr>
          </w:p>
        </w:tc>
        <w:tc>
          <w:tcPr>
            <w:tcW w:w="0" w:type="auto"/>
            <w:vMerge/>
            <w:tcBorders>
              <w:top w:val="nil"/>
              <w:left w:val="single" w:sz="2" w:space="0" w:color="000000"/>
              <w:bottom w:val="nil"/>
              <w:right w:val="single" w:sz="2" w:space="0" w:color="000000"/>
            </w:tcBorders>
          </w:tcPr>
          <w:p w14:paraId="7CC705F6" w14:textId="77777777" w:rsidR="00B10C00" w:rsidRPr="00B10C00" w:rsidRDefault="00B10C00" w:rsidP="00B10C00">
            <w:pPr>
              <w:ind w:firstLine="708"/>
              <w:jc w:val="both"/>
            </w:pPr>
          </w:p>
        </w:tc>
      </w:tr>
      <w:tr w:rsidR="00B10C00" w:rsidRPr="00B10C00" w14:paraId="2B3DC774" w14:textId="77777777" w:rsidTr="00B53EA2">
        <w:trPr>
          <w:trHeight w:val="290"/>
        </w:trPr>
        <w:tc>
          <w:tcPr>
            <w:tcW w:w="3477" w:type="dxa"/>
            <w:gridSpan w:val="6"/>
            <w:tcBorders>
              <w:top w:val="nil"/>
              <w:left w:val="single" w:sz="2" w:space="0" w:color="000000"/>
              <w:bottom w:val="single" w:sz="2" w:space="0" w:color="000000"/>
              <w:right w:val="nil"/>
            </w:tcBorders>
          </w:tcPr>
          <w:p w14:paraId="01CBCDC7" w14:textId="77777777" w:rsidR="00B10C00" w:rsidRPr="00B10C00" w:rsidRDefault="00B10C00" w:rsidP="00B10C00">
            <w:pPr>
              <w:ind w:firstLine="708"/>
              <w:jc w:val="both"/>
            </w:pPr>
            <w:r w:rsidRPr="00B10C00">
              <w:t>коэффициентом  (кв.м.)</w:t>
            </w:r>
          </w:p>
        </w:tc>
        <w:tc>
          <w:tcPr>
            <w:tcW w:w="443" w:type="dxa"/>
            <w:gridSpan w:val="2"/>
            <w:tcBorders>
              <w:top w:val="nil"/>
              <w:left w:val="nil"/>
              <w:bottom w:val="single" w:sz="2" w:space="0" w:color="000000"/>
              <w:right w:val="single" w:sz="2" w:space="0" w:color="000000"/>
            </w:tcBorders>
          </w:tcPr>
          <w:p w14:paraId="02A1FABA" w14:textId="77777777" w:rsidR="00B10C00" w:rsidRPr="00B10C00" w:rsidRDefault="00B10C00" w:rsidP="00B10C00">
            <w:pPr>
              <w:ind w:firstLine="708"/>
              <w:jc w:val="both"/>
            </w:pPr>
          </w:p>
        </w:tc>
        <w:tc>
          <w:tcPr>
            <w:tcW w:w="0" w:type="auto"/>
            <w:vMerge/>
            <w:tcBorders>
              <w:top w:val="nil"/>
              <w:left w:val="single" w:sz="2" w:space="0" w:color="000000"/>
              <w:bottom w:val="single" w:sz="2" w:space="0" w:color="000000"/>
              <w:right w:val="single" w:sz="2" w:space="0" w:color="000000"/>
            </w:tcBorders>
          </w:tcPr>
          <w:p w14:paraId="1B1C643A" w14:textId="77777777" w:rsidR="00B10C00" w:rsidRPr="00B10C00" w:rsidRDefault="00B10C00" w:rsidP="00B10C00">
            <w:pPr>
              <w:ind w:firstLine="708"/>
              <w:jc w:val="both"/>
            </w:pPr>
          </w:p>
        </w:tc>
      </w:tr>
      <w:tr w:rsidR="00B10C00" w:rsidRPr="00B10C00" w14:paraId="256395F8" w14:textId="77777777" w:rsidTr="00B53EA2">
        <w:trPr>
          <w:trHeight w:val="441"/>
        </w:trPr>
        <w:tc>
          <w:tcPr>
            <w:tcW w:w="3920" w:type="dxa"/>
            <w:gridSpan w:val="8"/>
            <w:tcBorders>
              <w:top w:val="single" w:sz="2" w:space="0" w:color="000000"/>
              <w:left w:val="single" w:sz="2" w:space="0" w:color="000000"/>
              <w:bottom w:val="single" w:sz="3" w:space="0" w:color="FFFF00"/>
              <w:right w:val="single" w:sz="2" w:space="0" w:color="000000"/>
            </w:tcBorders>
          </w:tcPr>
          <w:p w14:paraId="7C197CC9" w14:textId="77777777" w:rsidR="00B10C00" w:rsidRPr="00B10C00" w:rsidRDefault="00B10C00" w:rsidP="00B10C00">
            <w:pPr>
              <w:ind w:firstLine="708"/>
              <w:jc w:val="both"/>
            </w:pPr>
          </w:p>
        </w:tc>
        <w:tc>
          <w:tcPr>
            <w:tcW w:w="4735" w:type="dxa"/>
            <w:vMerge w:val="restart"/>
            <w:tcBorders>
              <w:top w:val="single" w:sz="2" w:space="0" w:color="000000"/>
              <w:left w:val="single" w:sz="2" w:space="0" w:color="000000"/>
              <w:bottom w:val="single" w:sz="2" w:space="0" w:color="000000"/>
              <w:right w:val="single" w:sz="2" w:space="0" w:color="000000"/>
            </w:tcBorders>
          </w:tcPr>
          <w:p w14:paraId="78D52E71" w14:textId="7D040DB9" w:rsidR="00B10C00" w:rsidRPr="00B10C00" w:rsidRDefault="00B10C00" w:rsidP="00B10C00">
            <w:pPr>
              <w:ind w:firstLine="708"/>
              <w:jc w:val="both"/>
            </w:pPr>
          </w:p>
        </w:tc>
      </w:tr>
      <w:tr w:rsidR="00B10C00" w:rsidRPr="00B10C00" w14:paraId="7843BE8B" w14:textId="77777777" w:rsidTr="00B53EA2">
        <w:trPr>
          <w:trHeight w:val="277"/>
        </w:trPr>
        <w:tc>
          <w:tcPr>
            <w:tcW w:w="3920" w:type="dxa"/>
            <w:gridSpan w:val="8"/>
            <w:tcBorders>
              <w:top w:val="single" w:sz="3" w:space="0" w:color="FFFF00"/>
              <w:left w:val="single" w:sz="2" w:space="0" w:color="000000"/>
              <w:bottom w:val="nil"/>
              <w:right w:val="single" w:sz="2" w:space="0" w:color="000000"/>
            </w:tcBorders>
          </w:tcPr>
          <w:p w14:paraId="787D1ABD" w14:textId="77777777" w:rsidR="00B10C00" w:rsidRPr="00B10C00" w:rsidRDefault="00B10C00" w:rsidP="00B10C00">
            <w:pPr>
              <w:ind w:firstLine="708"/>
              <w:jc w:val="both"/>
            </w:pPr>
            <w:r w:rsidRPr="00B10C00">
              <w:t>Общая площадь без учета</w:t>
            </w:r>
          </w:p>
        </w:tc>
        <w:tc>
          <w:tcPr>
            <w:tcW w:w="0" w:type="auto"/>
            <w:vMerge/>
            <w:tcBorders>
              <w:top w:val="nil"/>
              <w:left w:val="single" w:sz="2" w:space="0" w:color="000000"/>
              <w:bottom w:val="nil"/>
              <w:right w:val="single" w:sz="2" w:space="0" w:color="000000"/>
            </w:tcBorders>
          </w:tcPr>
          <w:p w14:paraId="7277C815" w14:textId="77777777" w:rsidR="00B10C00" w:rsidRPr="00B10C00" w:rsidRDefault="00B10C00" w:rsidP="00B10C00">
            <w:pPr>
              <w:ind w:firstLine="708"/>
              <w:jc w:val="both"/>
            </w:pPr>
          </w:p>
        </w:tc>
      </w:tr>
      <w:tr w:rsidR="00B10C00" w:rsidRPr="00B10C00" w14:paraId="5E072769" w14:textId="77777777" w:rsidTr="00B53EA2">
        <w:trPr>
          <w:trHeight w:val="290"/>
        </w:trPr>
        <w:tc>
          <w:tcPr>
            <w:tcW w:w="3756" w:type="dxa"/>
            <w:gridSpan w:val="7"/>
            <w:tcBorders>
              <w:top w:val="nil"/>
              <w:left w:val="single" w:sz="2" w:space="0" w:color="000000"/>
              <w:bottom w:val="single" w:sz="2" w:space="0" w:color="000000"/>
              <w:right w:val="nil"/>
            </w:tcBorders>
          </w:tcPr>
          <w:p w14:paraId="59F1D082" w14:textId="77777777" w:rsidR="00B10C00" w:rsidRPr="00B10C00" w:rsidRDefault="00B10C00" w:rsidP="00B10C00">
            <w:pPr>
              <w:ind w:firstLine="708"/>
              <w:jc w:val="both"/>
            </w:pPr>
            <w:r w:rsidRPr="00B10C00">
              <w:t>балконов и лоджий (кв.м.)</w:t>
            </w:r>
          </w:p>
        </w:tc>
        <w:tc>
          <w:tcPr>
            <w:tcW w:w="164" w:type="dxa"/>
            <w:tcBorders>
              <w:top w:val="nil"/>
              <w:left w:val="nil"/>
              <w:bottom w:val="single" w:sz="2" w:space="0" w:color="000000"/>
              <w:right w:val="single" w:sz="2" w:space="0" w:color="000000"/>
            </w:tcBorders>
          </w:tcPr>
          <w:p w14:paraId="2CD8E85D" w14:textId="77777777" w:rsidR="00B10C00" w:rsidRPr="00B10C00" w:rsidRDefault="00B10C00" w:rsidP="00B10C00">
            <w:pPr>
              <w:ind w:firstLine="708"/>
              <w:jc w:val="both"/>
            </w:pPr>
          </w:p>
        </w:tc>
        <w:tc>
          <w:tcPr>
            <w:tcW w:w="0" w:type="auto"/>
            <w:vMerge/>
            <w:tcBorders>
              <w:top w:val="nil"/>
              <w:left w:val="single" w:sz="2" w:space="0" w:color="000000"/>
              <w:bottom w:val="single" w:sz="2" w:space="0" w:color="000000"/>
              <w:right w:val="single" w:sz="2" w:space="0" w:color="000000"/>
            </w:tcBorders>
          </w:tcPr>
          <w:p w14:paraId="18570929" w14:textId="77777777" w:rsidR="00B10C00" w:rsidRPr="00B10C00" w:rsidRDefault="00B10C00" w:rsidP="00B10C00">
            <w:pPr>
              <w:ind w:firstLine="708"/>
              <w:jc w:val="both"/>
            </w:pPr>
          </w:p>
        </w:tc>
      </w:tr>
      <w:tr w:rsidR="00B10C00" w:rsidRPr="00B10C00" w14:paraId="1E8201A1" w14:textId="77777777" w:rsidTr="00B53EA2">
        <w:trPr>
          <w:trHeight w:val="445"/>
        </w:trPr>
        <w:tc>
          <w:tcPr>
            <w:tcW w:w="3920" w:type="dxa"/>
            <w:gridSpan w:val="8"/>
            <w:tcBorders>
              <w:top w:val="single" w:sz="2" w:space="0" w:color="000000"/>
              <w:left w:val="single" w:sz="2" w:space="0" w:color="000000"/>
              <w:bottom w:val="nil"/>
              <w:right w:val="single" w:sz="2" w:space="0" w:color="000000"/>
            </w:tcBorders>
          </w:tcPr>
          <w:p w14:paraId="537FC5DA" w14:textId="77777777" w:rsidR="00B10C00" w:rsidRPr="00B10C00" w:rsidRDefault="00B10C00" w:rsidP="00B10C00">
            <w:pPr>
              <w:ind w:firstLine="708"/>
              <w:jc w:val="both"/>
            </w:pPr>
          </w:p>
        </w:tc>
        <w:tc>
          <w:tcPr>
            <w:tcW w:w="4735" w:type="dxa"/>
            <w:vMerge w:val="restart"/>
            <w:tcBorders>
              <w:top w:val="single" w:sz="2" w:space="0" w:color="000000"/>
              <w:left w:val="single" w:sz="2" w:space="0" w:color="000000"/>
              <w:bottom w:val="single" w:sz="2" w:space="0" w:color="000000"/>
              <w:right w:val="single" w:sz="2" w:space="0" w:color="000000"/>
            </w:tcBorders>
          </w:tcPr>
          <w:p w14:paraId="67D62CCF" w14:textId="1F8F6107" w:rsidR="00B10C00" w:rsidRPr="00B10C00" w:rsidRDefault="00B10C00" w:rsidP="00B10C00">
            <w:pPr>
              <w:ind w:firstLine="708"/>
              <w:jc w:val="both"/>
            </w:pPr>
          </w:p>
        </w:tc>
      </w:tr>
      <w:tr w:rsidR="00B10C00" w:rsidRPr="00B10C00" w14:paraId="734A6AE4" w14:textId="77777777" w:rsidTr="00B53EA2">
        <w:trPr>
          <w:trHeight w:val="290"/>
        </w:trPr>
        <w:tc>
          <w:tcPr>
            <w:tcW w:w="3477" w:type="dxa"/>
            <w:gridSpan w:val="6"/>
            <w:tcBorders>
              <w:top w:val="nil"/>
              <w:left w:val="single" w:sz="2" w:space="0" w:color="000000"/>
              <w:bottom w:val="single" w:sz="2" w:space="0" w:color="000000"/>
              <w:right w:val="nil"/>
            </w:tcBorders>
          </w:tcPr>
          <w:p w14:paraId="7C853DB3" w14:textId="77777777" w:rsidR="00B10C00" w:rsidRPr="00B10C00" w:rsidRDefault="00B10C00" w:rsidP="00B10C00">
            <w:pPr>
              <w:ind w:firstLine="708"/>
              <w:jc w:val="both"/>
            </w:pPr>
            <w:r w:rsidRPr="00B10C00">
              <w:t>Жилая площадь (кв.м.)</w:t>
            </w:r>
          </w:p>
        </w:tc>
        <w:tc>
          <w:tcPr>
            <w:tcW w:w="443" w:type="dxa"/>
            <w:gridSpan w:val="2"/>
            <w:tcBorders>
              <w:top w:val="nil"/>
              <w:left w:val="nil"/>
              <w:bottom w:val="single" w:sz="2" w:space="0" w:color="000000"/>
              <w:right w:val="single" w:sz="2" w:space="0" w:color="000000"/>
            </w:tcBorders>
          </w:tcPr>
          <w:p w14:paraId="1E9CEF6B" w14:textId="77777777" w:rsidR="00B10C00" w:rsidRPr="00B10C00" w:rsidRDefault="00B10C00" w:rsidP="00B10C00">
            <w:pPr>
              <w:ind w:firstLine="708"/>
              <w:jc w:val="both"/>
            </w:pPr>
            <w:r w:rsidRPr="00B10C00">
              <w:t xml:space="preserve">   </w:t>
            </w:r>
          </w:p>
        </w:tc>
        <w:tc>
          <w:tcPr>
            <w:tcW w:w="0" w:type="auto"/>
            <w:vMerge/>
            <w:tcBorders>
              <w:top w:val="nil"/>
              <w:left w:val="single" w:sz="2" w:space="0" w:color="000000"/>
              <w:bottom w:val="single" w:sz="2" w:space="0" w:color="000000"/>
              <w:right w:val="single" w:sz="2" w:space="0" w:color="000000"/>
            </w:tcBorders>
          </w:tcPr>
          <w:p w14:paraId="0599AB39" w14:textId="77777777" w:rsidR="00B10C00" w:rsidRPr="00B10C00" w:rsidRDefault="00B10C00" w:rsidP="00B10C00">
            <w:pPr>
              <w:ind w:firstLine="708"/>
              <w:jc w:val="both"/>
            </w:pPr>
          </w:p>
        </w:tc>
      </w:tr>
    </w:tbl>
    <w:p w14:paraId="7E0B874E" w14:textId="2A9CBF62" w:rsidR="005A710D" w:rsidRDefault="005A710D" w:rsidP="00B10C00">
      <w:pPr>
        <w:jc w:val="both"/>
        <w:rPr>
          <w:rFonts w:cs="Times New Roman"/>
          <w:i/>
        </w:rPr>
      </w:pPr>
    </w:p>
    <w:p w14:paraId="1B52B566" w14:textId="77777777" w:rsidR="005A710D" w:rsidRDefault="00A363A4">
      <w:pPr>
        <w:ind w:firstLine="567"/>
        <w:jc w:val="both"/>
      </w:pPr>
      <w:r>
        <w:rPr>
          <w:rFonts w:cs="Times New Roman"/>
        </w:rPr>
        <w:t>3.2. Право собственности у 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4F05B97C" w14:textId="77777777" w:rsidR="005A710D" w:rsidRDefault="00A363A4">
      <w:pPr>
        <w:ind w:firstLine="567"/>
        <w:jc w:val="both"/>
      </w:pPr>
      <w:r>
        <w:rPr>
          <w:rFonts w:cs="Times New Roman"/>
        </w:rPr>
        <w:t xml:space="preserve">3.3. План Объекта долевого строительства согласован Сторонами в Приложении №1 настоящему Договору. Приложение №1 выполнено не в масштабе и является отображением в графической форме расположения по отношению друг к другу частей объекта долевого строительства (комнат, помещений вспомогательного назначения), а также указывает </w:t>
      </w:r>
      <w:r>
        <w:rPr>
          <w:rFonts w:cs="Times New Roman"/>
        </w:rPr>
        <w:lastRenderedPageBreak/>
        <w:t>местоположение объекта долевого строительства на этаже.</w:t>
      </w:r>
    </w:p>
    <w:p w14:paraId="29A9A310" w14:textId="77777777" w:rsidR="005A710D" w:rsidRDefault="00A363A4">
      <w:pPr>
        <w:ind w:firstLine="567"/>
        <w:jc w:val="both"/>
      </w:pPr>
      <w:r>
        <w:rPr>
          <w:rFonts w:cs="Times New Roman"/>
        </w:rPr>
        <w:t>3.4. Характеристики Объекта долевого строительства являются проектными, и могут быть изменены (уточнены) на основании технических данных, предоставленных кадастровым инженером, по результатам обмеров завершенного строительством Объекта долевого строительства.</w:t>
      </w:r>
    </w:p>
    <w:p w14:paraId="6BE16E8F" w14:textId="77777777" w:rsidR="005A710D" w:rsidRDefault="005A710D">
      <w:pPr>
        <w:ind w:firstLine="709"/>
        <w:jc w:val="both"/>
        <w:rPr>
          <w:rFonts w:cs="Times New Roman"/>
        </w:rPr>
      </w:pPr>
    </w:p>
    <w:p w14:paraId="425B444F" w14:textId="77777777" w:rsidR="005A710D" w:rsidRDefault="00A363A4">
      <w:pPr>
        <w:jc w:val="center"/>
      </w:pPr>
      <w:r>
        <w:rPr>
          <w:rFonts w:cs="Times New Roman"/>
          <w:b/>
        </w:rPr>
        <w:t>4. ЦЕНА ДОГОВОРА. СРОКИ И ПОРЯДОК ОПЛАТЫ</w:t>
      </w:r>
    </w:p>
    <w:p w14:paraId="425854F4" w14:textId="77777777" w:rsidR="005A710D" w:rsidRDefault="005A710D">
      <w:pPr>
        <w:ind w:firstLine="709"/>
        <w:jc w:val="center"/>
        <w:rPr>
          <w:rFonts w:cs="Times New Roman"/>
          <w:b/>
        </w:rPr>
      </w:pPr>
    </w:p>
    <w:p w14:paraId="51BFEEB4" w14:textId="77777777" w:rsidR="005A710D" w:rsidRDefault="00A363A4">
      <w:pPr>
        <w:ind w:firstLine="567"/>
        <w:jc w:val="both"/>
      </w:pPr>
      <w:r>
        <w:rPr>
          <w:rFonts w:cs="Times New Roman"/>
        </w:rPr>
        <w:t xml:space="preserve">4.1. Цена Договора </w:t>
      </w:r>
      <w:r w:rsidRPr="000260C0">
        <w:rPr>
          <w:rFonts w:cs="Times New Roman"/>
        </w:rPr>
        <w:t xml:space="preserve">составляет </w:t>
      </w:r>
      <w:r w:rsidRPr="000260C0">
        <w:rPr>
          <w:rFonts w:cs="Times New Roman"/>
          <w:shd w:val="clear" w:color="auto" w:fill="FFFF00"/>
        </w:rPr>
        <w:t>__________ (               ) рублей 00 копеек,</w:t>
      </w:r>
      <w:r>
        <w:rPr>
          <w:rFonts w:cs="Times New Roman"/>
        </w:rPr>
        <w:t xml:space="preserve">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w:t>
      </w:r>
      <w:r>
        <w:rPr>
          <w:rFonts w:cs="Times New Roman"/>
          <w:shd w:val="clear" w:color="auto" w:fill="FFFF00"/>
        </w:rPr>
        <w:t>_________________________ (            ) рублей 00</w:t>
      </w:r>
      <w:r>
        <w:rPr>
          <w:rFonts w:cs="Times New Roman"/>
        </w:rPr>
        <w:t xml:space="preserve"> копеек.</w:t>
      </w:r>
    </w:p>
    <w:p w14:paraId="4B3555F8" w14:textId="77777777" w:rsidR="005A710D" w:rsidRDefault="00A363A4">
      <w:pPr>
        <w:ind w:firstLine="567"/>
        <w:jc w:val="both"/>
      </w:pPr>
      <w:r>
        <w:rPr>
          <w:rFonts w:cs="Times New Roman"/>
        </w:rPr>
        <w:t>4.2.</w:t>
      </w:r>
      <w:bookmarkStart w:id="0" w:name="_Hlk106205455"/>
      <w:r>
        <w:rPr>
          <w:rFonts w:cs="Times New Roman"/>
        </w:rPr>
        <w:t xml:space="preserve"> Оплата Участником долевого строительства цены договора </w:t>
      </w:r>
      <w:bookmarkEnd w:id="0"/>
      <w:r>
        <w:rPr>
          <w:rFonts w:cs="Times New Roman"/>
        </w:rPr>
        <w:t>производится путем 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82FD81E" w14:textId="77777777" w:rsidR="005A710D" w:rsidRDefault="00A363A4">
      <w:pPr>
        <w:ind w:firstLine="567"/>
        <w:jc w:val="both"/>
      </w:pPr>
      <w:r>
        <w:rPr>
          <w:rFonts w:cs="Times New Roman"/>
        </w:rPr>
        <w:t>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уполномоченный банк (Эскроу-агент)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3E82EC9C" w14:textId="77777777" w:rsidR="005A710D" w:rsidRDefault="00A363A4">
      <w:pPr>
        <w:ind w:firstLine="709"/>
        <w:jc w:val="both"/>
      </w:pPr>
      <w:r>
        <w:rPr>
          <w:rFonts w:cs="Times New Roman"/>
          <w:kern w:val="0"/>
        </w:rPr>
        <w:t xml:space="preserve"> - денежная сумма в размере </w:t>
      </w:r>
      <w:r>
        <w:rPr>
          <w:rFonts w:cs="Times New Roman"/>
          <w:kern w:val="0"/>
          <w:shd w:val="clear" w:color="auto" w:fill="FFFF00"/>
        </w:rPr>
        <w:t xml:space="preserve">_________ (             ) рублей 00 копеек </w:t>
      </w:r>
      <w:r>
        <w:rPr>
          <w:rFonts w:cs="Times New Roman"/>
          <w:kern w:val="0"/>
        </w:rPr>
        <w:t>оплачивается Участником долевого строительства за счет Собственных средств не позднее</w:t>
      </w:r>
      <w:r>
        <w:rPr>
          <w:rFonts w:cs="Times New Roman"/>
          <w:kern w:val="0"/>
          <w:shd w:val="clear" w:color="auto" w:fill="FFFF00"/>
        </w:rPr>
        <w:t xml:space="preserve"> ___________ года.</w:t>
      </w:r>
    </w:p>
    <w:p w14:paraId="3FBC0439" w14:textId="77777777" w:rsidR="005A710D" w:rsidRDefault="00A363A4">
      <w:pPr>
        <w:ind w:firstLine="709"/>
        <w:jc w:val="both"/>
      </w:pPr>
      <w:r>
        <w:rPr>
          <w:rFonts w:cs="Times New Roman"/>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2AFAD999" w14:textId="77777777" w:rsidR="005A710D" w:rsidRDefault="00A363A4">
      <w:pPr>
        <w:ind w:firstLine="709"/>
        <w:jc w:val="both"/>
      </w:pPr>
      <w:r>
        <w:rPr>
          <w:rFonts w:cs="Times New Roman"/>
        </w:rPr>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-800-555-55-50.</w:t>
      </w:r>
    </w:p>
    <w:p w14:paraId="747A82B8" w14:textId="77777777" w:rsidR="005A710D" w:rsidRDefault="00A363A4">
      <w:pPr>
        <w:ind w:firstLine="709"/>
        <w:jc w:val="both"/>
      </w:pPr>
      <w:r>
        <w:rPr>
          <w:rFonts w:cs="Times New Roman"/>
        </w:rPr>
        <w:t xml:space="preserve">Депонент: Участник долевого строительства ФИО </w:t>
      </w:r>
      <w:r>
        <w:rPr>
          <w:rFonts w:cs="Times New Roman"/>
          <w:shd w:val="clear" w:color="auto" w:fill="FFFF00"/>
        </w:rPr>
        <w:t>______________________________</w:t>
      </w:r>
    </w:p>
    <w:p w14:paraId="16466F1D" w14:textId="77777777" w:rsidR="00BF20CE" w:rsidRPr="00BF20CE" w:rsidRDefault="00A363A4" w:rsidP="00BF20CE">
      <w:pPr>
        <w:ind w:firstLine="708"/>
        <w:jc w:val="both"/>
        <w:rPr>
          <w:rFonts w:cs="Times New Roman"/>
        </w:rPr>
      </w:pPr>
      <w:r>
        <w:rPr>
          <w:rFonts w:cs="Times New Roman"/>
        </w:rPr>
        <w:t xml:space="preserve">Бенефициар: </w:t>
      </w:r>
      <w:r w:rsidR="00BF20CE" w:rsidRPr="00BF20CE">
        <w:rPr>
          <w:rFonts w:cs="Times New Roman"/>
        </w:rPr>
        <w:t xml:space="preserve">ЗАСТРОЙЩИК  </w:t>
      </w:r>
      <w:r w:rsidR="00BF20CE" w:rsidRPr="00BF20CE">
        <w:rPr>
          <w:rFonts w:cs="Times New Roman"/>
        </w:rPr>
        <w:tab/>
        <w:t xml:space="preserve">(ООО  </w:t>
      </w:r>
      <w:r w:rsidR="00BF20CE" w:rsidRPr="00BF20CE">
        <w:rPr>
          <w:rFonts w:cs="Times New Roman"/>
        </w:rPr>
        <w:tab/>
        <w:t xml:space="preserve">СЗ  </w:t>
      </w:r>
      <w:r w:rsidR="00BF20CE" w:rsidRPr="00BF20CE">
        <w:rPr>
          <w:rFonts w:cs="Times New Roman"/>
        </w:rPr>
        <w:tab/>
        <w:t xml:space="preserve">«КОНТИНЕНТИНВЕСТ»                     </w:t>
      </w:r>
    </w:p>
    <w:p w14:paraId="1AF5B945" w14:textId="5F92C1E3" w:rsidR="005A710D" w:rsidRPr="00BF20CE" w:rsidRDefault="00BF20CE" w:rsidP="00BF20CE">
      <w:pPr>
        <w:ind w:firstLine="708"/>
        <w:jc w:val="both"/>
        <w:rPr>
          <w:rFonts w:cs="Times New Roman"/>
        </w:rPr>
      </w:pPr>
      <w:r w:rsidRPr="00BF20CE">
        <w:rPr>
          <w:rFonts w:cs="Times New Roman"/>
        </w:rPr>
        <w:t xml:space="preserve">ОГРН 1212300034847 ИНН 2310225343 КПП 231001001 АДРЕС: 350000, КРАСНОДАРСКИЙ КРАЙ, Г. КРАСНОДАР, УЛ. КОММУНАРОВ, 128, ОФИС 206 Р/С </w:t>
      </w:r>
      <w:r w:rsidR="0037307F">
        <w:rPr>
          <w:rFonts w:cs="Times New Roman"/>
        </w:rPr>
        <w:t>40702810430000054309</w:t>
      </w:r>
      <w:r w:rsidRPr="00BF20CE">
        <w:rPr>
          <w:rFonts w:cs="Times New Roman"/>
        </w:rPr>
        <w:t xml:space="preserve">  В КРАСНОДАРСКОМ ОТДЕЛЕНИИ № 8619 ПАО СБЕРБАНК К/С 30101810100000000602     БИК 040349602)  </w:t>
      </w:r>
    </w:p>
    <w:p w14:paraId="5FD1393F" w14:textId="77777777" w:rsidR="005A710D" w:rsidRDefault="00A363A4">
      <w:pPr>
        <w:ind w:firstLine="709"/>
        <w:jc w:val="both"/>
      </w:pPr>
      <w:r>
        <w:rPr>
          <w:rFonts w:cs="Times New Roman"/>
        </w:rPr>
        <w:t xml:space="preserve">Депонируемая сумма: </w:t>
      </w:r>
      <w:r>
        <w:rPr>
          <w:rFonts w:cs="Times New Roman"/>
          <w:shd w:val="clear" w:color="auto" w:fill="FFFF00"/>
        </w:rPr>
        <w:t>______________ (                ) рублей 00 копеек.</w:t>
      </w:r>
    </w:p>
    <w:p w14:paraId="788E1407" w14:textId="77777777" w:rsidR="005A710D" w:rsidRDefault="00A363A4" w:rsidP="004144FA">
      <w:pPr>
        <w:ind w:left="709"/>
        <w:jc w:val="both"/>
      </w:pPr>
      <w:r>
        <w:rPr>
          <w:rFonts w:cs="Times New Roman"/>
        </w:rPr>
        <w:t xml:space="preserve">Срок внесения Депонентом Депонируемой суммы на счет эскроу: в соответствии с п. </w:t>
      </w:r>
      <w:r>
        <w:rPr>
          <w:rFonts w:cs="Times New Roman"/>
        </w:rPr>
        <w:lastRenderedPageBreak/>
        <w:t>4.2. настоящего Договора.</w:t>
      </w:r>
    </w:p>
    <w:p w14:paraId="7DA35131" w14:textId="3D4ED7A3" w:rsidR="005A710D" w:rsidRPr="004144FA" w:rsidRDefault="00A363A4" w:rsidP="004144FA">
      <w:r>
        <w:t xml:space="preserve">Срок условного депонирования денежных средств: </w:t>
      </w:r>
      <w:r w:rsidR="00BF20CE" w:rsidRPr="00BF20CE">
        <w:rPr>
          <w:highlight w:val="yellow"/>
        </w:rPr>
        <w:t xml:space="preserve">1 квартал 2027 г., но не более шести месяцев после срока ввода дома в эксплуатацию (предполагаемый срок ввода дома в эксплуатацию согласно проектной декларации- </w:t>
      </w:r>
      <w:r w:rsidR="00775C07">
        <w:rPr>
          <w:highlight w:val="yellow"/>
        </w:rPr>
        <w:t>4</w:t>
      </w:r>
      <w:r w:rsidR="00BF20CE" w:rsidRPr="00BF20CE">
        <w:rPr>
          <w:highlight w:val="yellow"/>
        </w:rPr>
        <w:t xml:space="preserve"> квартал 2026 года)</w:t>
      </w:r>
      <w:r w:rsidR="00BF20CE">
        <w:t>.</w:t>
      </w:r>
      <w:r w:rsidR="00BF20CE" w:rsidRPr="00BF20CE">
        <w:t xml:space="preserve">  </w:t>
      </w:r>
    </w:p>
    <w:p w14:paraId="7D6EC05B" w14:textId="77777777" w:rsidR="005A710D" w:rsidRPr="004144FA" w:rsidRDefault="00A363A4" w:rsidP="004144FA">
      <w:pPr>
        <w:ind w:firstLine="567"/>
      </w:pPr>
      <w:r w:rsidRPr="004144FA">
        <w:t>Обязательства Участника долевого строительства по уплате Цены Договора считаются исполненными с момента поступления денежных средств на открытый у Эскроу-агента счет эскроу в полном объеме.</w:t>
      </w:r>
    </w:p>
    <w:p w14:paraId="1CD65121" w14:textId="77777777" w:rsidR="005A710D" w:rsidRDefault="00A363A4">
      <w:pPr>
        <w:ind w:firstLine="567"/>
        <w:jc w:val="both"/>
      </w:pPr>
      <w:r>
        <w:rPr>
          <w:rFonts w:cs="Times New Roman"/>
        </w:rPr>
        <w:t xml:space="preserve">4.3.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на оплату услуг органов БТИ по технической инвентаризации объекта долевого строительства; расходы на оплату городской, междугородной и международной телефонной связи (в случае оборудования объекта долевого строительства средствами связи); расходы на оплату услуг и работ по управлению имуществом многоквартирного дома; расходы на содержание, текущий и капитальный ремонт объекта долевого строительства и общего имущества многоквартирного дома; расходы на оплату коммунальных  и эксплуатационных услуг, в том числе расходы на оплату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на охрану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64F33262" w14:textId="77777777" w:rsidR="005A710D" w:rsidRDefault="00A363A4">
      <w:pPr>
        <w:ind w:firstLine="567"/>
        <w:jc w:val="both"/>
      </w:pPr>
      <w:r>
        <w:rPr>
          <w:rFonts w:cs="Times New Roman"/>
        </w:rPr>
        <w:t>4.4. Денежные средства, сэкономленные Застройщиком при строительстве Объекта недвижимости, поступают в собственность Застройщика в качестве вознаграждения за оказанные услуги по строительству Объекта. Количество сэкономленных денежных средств определяется Застройщиком после передачи Объекта Участнику долевого строительства по Передаточному акту, как разница между Ценой Договора и затратами на строительство (создание) Объекта.</w:t>
      </w:r>
    </w:p>
    <w:p w14:paraId="60E0B9CF" w14:textId="77777777" w:rsidR="005A710D" w:rsidRDefault="00A363A4">
      <w:pPr>
        <w:ind w:firstLine="567"/>
        <w:jc w:val="both"/>
      </w:pPr>
      <w:bookmarkStart w:id="1" w:name="Ref122507345"/>
      <w:bookmarkEnd w:id="1"/>
      <w:r>
        <w:rPr>
          <w:rFonts w:cs="Times New Roman"/>
        </w:rPr>
        <w:t xml:space="preserve">4.5. Общая площадь объекта долевого строительства, определенная п. 3.1 настоящего Договора, является Проектной общей площадью Объекта, по смыслу пункта 1.7. настоящего Договора. После окончания строительства и ввода Объекта недвижимости в эксплуатацию общая площадь Объекта долевого строительства, подлежащего передаче Участнику долевого строительства, уточняется в соответствии с экспликацией с учетом балконов и лоджий, выданной на основании данных фактического обмера, произведенных по заказу Застройщика уполномоченными органами технической инвентаризации </w:t>
      </w:r>
      <w:r>
        <w:rPr>
          <w:rFonts w:cs="Times New Roman"/>
          <w:kern w:val="0"/>
        </w:rPr>
        <w:t>без учета внутренней отделки или иных перепланировок и переустройств, которая может привести к уменьшению площади Объекта долевого строительства</w:t>
      </w:r>
      <w:r>
        <w:rPr>
          <w:rFonts w:cs="Times New Roman"/>
        </w:rPr>
        <w:t>.</w:t>
      </w:r>
      <w:r>
        <w:rPr>
          <w:rFonts w:cs="Times New Roman"/>
          <w:kern w:val="0"/>
        </w:rPr>
        <w:t xml:space="preserve"> Отклонение Фактической общей площади объекта долевого строительства от Проектной общей площади на величину, не превышающую 0,1 кв. м., рассматривается Сторонами как допустимое и не является основанием для изменения и пересмотра цены настоящего Договора, определенной пунктом 4.1.</w:t>
      </w:r>
    </w:p>
    <w:p w14:paraId="28451CBB" w14:textId="77777777" w:rsidR="005A710D" w:rsidRDefault="00A363A4">
      <w:pPr>
        <w:ind w:firstLine="567"/>
        <w:jc w:val="both"/>
      </w:pPr>
      <w:r>
        <w:rPr>
          <w:rFonts w:cs="Times New Roman"/>
        </w:rPr>
        <w:t xml:space="preserve">4.6. </w:t>
      </w:r>
      <w:r w:rsidRPr="00BF20CE">
        <w:rPr>
          <w:rFonts w:cs="Times New Roman"/>
          <w:color w:val="000000" w:themeColor="text1"/>
          <w:lang w:eastAsia="ru-RU"/>
        </w:rPr>
        <w:t>Стороны пришли к соглашению о том, что основанием для проведения дополнительных расчетов, предусмотренных пунктами 4.7, 4.8 настоящего Договора, является отклонение (увеличение, либо уменьшение) Фактической общей площади Объекта долевого строительства от Проектной общей площади Объекта долевого строительства более чем на 0,1 кв.м.</w:t>
      </w:r>
      <w:r>
        <w:rPr>
          <w:rFonts w:cs="Times New Roman"/>
          <w:color w:val="000000" w:themeColor="text1"/>
          <w:sz w:val="22"/>
          <w:szCs w:val="22"/>
          <w:lang w:eastAsia="ru-RU"/>
        </w:rPr>
        <w:t xml:space="preserve">  </w:t>
      </w:r>
    </w:p>
    <w:p w14:paraId="7E6C064D" w14:textId="77777777" w:rsidR="005A710D" w:rsidRDefault="00A363A4">
      <w:pPr>
        <w:ind w:firstLine="567"/>
        <w:jc w:val="both"/>
      </w:pPr>
      <w:r>
        <w:rPr>
          <w:rFonts w:cs="Times New Roman"/>
        </w:rPr>
        <w:t xml:space="preserve">4.7. При выявлении увеличения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кв.м., Участник долевого строительства обязан оплатить стоимость выявленного увеличения, исходя из стоимости одного квадратного метра площади, </w:t>
      </w:r>
      <w:r>
        <w:rPr>
          <w:rFonts w:cs="Times New Roman"/>
        </w:rPr>
        <w:lastRenderedPageBreak/>
        <w:t>установленной в п. 4.1. настоящего договора, в течение 10 дней с момента получения уведомления от Застройщика об оплате за увеличенную площадь, либо подписания акта приема-передачи, в зависимости от того, какое событие произойдет раньше.</w:t>
      </w:r>
    </w:p>
    <w:p w14:paraId="113AA60C" w14:textId="77777777" w:rsidR="005A710D" w:rsidRDefault="00A363A4">
      <w:pPr>
        <w:ind w:firstLine="567"/>
        <w:jc w:val="both"/>
      </w:pPr>
      <w:r>
        <w:rPr>
          <w:rFonts w:cs="Times New Roman"/>
          <w:color w:val="000000" w:themeColor="text1"/>
          <w:lang w:eastAsia="ru-RU"/>
        </w:rPr>
        <w:t xml:space="preserve">Дополнительный расчет за увеличение общей площади Объекта долевого строительства производится Участником долевого строительства путем перечисления соответствующей суммы денежных средств в безналичной форме на расчетный счет Застройщика. </w:t>
      </w:r>
    </w:p>
    <w:p w14:paraId="1200C765" w14:textId="77777777" w:rsidR="005A710D" w:rsidRDefault="00A363A4">
      <w:pPr>
        <w:ind w:firstLine="567"/>
        <w:jc w:val="both"/>
      </w:pPr>
      <w:r>
        <w:rPr>
          <w:rFonts w:cs="Times New Roman"/>
          <w:color w:val="000000" w:themeColor="text1"/>
          <w:lang w:eastAsia="ru-RU"/>
        </w:rPr>
        <w:t>Предусмотренные настоящим договором Обязательства Участника долевого строительства по оплате стоимости Объекта долевого строительства считаются исполненными в полном объеме с момента зачисления на расчетный счет Застройщика полной стоимости Объекта долевого строительства, предусмотренной настоящим Договором, а</w:t>
      </w:r>
      <w:r>
        <w:rPr>
          <w:rFonts w:cs="Times New Roman"/>
          <w:color w:val="000000" w:themeColor="text1"/>
          <w:sz w:val="22"/>
          <w:szCs w:val="22"/>
          <w:lang w:eastAsia="ru-RU"/>
        </w:rPr>
        <w:t xml:space="preserve"> </w:t>
      </w:r>
      <w:r>
        <w:rPr>
          <w:rFonts w:cs="Times New Roman"/>
          <w:color w:val="000000" w:themeColor="text1"/>
          <w:lang w:eastAsia="ru-RU"/>
        </w:rPr>
        <w:t xml:space="preserve">также стоимости выявленного увеличения. </w:t>
      </w:r>
    </w:p>
    <w:p w14:paraId="42EE2789" w14:textId="77777777" w:rsidR="005A710D" w:rsidRDefault="00A363A4">
      <w:pPr>
        <w:ind w:firstLine="567"/>
        <w:jc w:val="both"/>
      </w:pPr>
      <w:r>
        <w:rPr>
          <w:rFonts w:cs="Times New Roman"/>
        </w:rPr>
        <w:t xml:space="preserve">4.8. При выявлении уменьшения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кв.м., Застройщик обязан возвратить Участнику долевого строительства стоимость выявленного уменьшения, исходя из стоимости одного квадратного метра площади, установленной в п. 4.1. настоящего договора, в течение 10 дней с момента подписания акта приема-передачи Объекта долевого строительства. </w:t>
      </w:r>
      <w:r>
        <w:rPr>
          <w:rFonts w:cs="Times New Roman"/>
          <w:kern w:val="0"/>
        </w:rPr>
        <w:t xml:space="preserve">Уменьшение площади Объекта долевого строительства вследствие проведенных Участником долевого строительства внутренних отделочных работ и/или иных перепланировок и переустройств, не является основанием для возврата Участнику долевого строительства стоимости выявленного уменьшения, предусмотренного абзацем 1 настоящего пункта. </w:t>
      </w:r>
    </w:p>
    <w:p w14:paraId="456F954D" w14:textId="77777777" w:rsidR="005A710D" w:rsidRDefault="00A363A4">
      <w:pPr>
        <w:ind w:firstLine="567"/>
        <w:jc w:val="both"/>
      </w:pPr>
      <w:r>
        <w:rPr>
          <w:rFonts w:cs="Times New Roman"/>
        </w:rPr>
        <w:t>4.9. Стороны пришли к соглашению, что изменения Общей проектной площади, на величину, не превышающую пять процентов (в любую сторону), не являются предусмотренным пунктом 2 ч. 1.1. ст. 9 Федерального закона от 30.12.2004 № 214-ФЗ основанием для заявления Участником долевого строительства требования о расторжении настоящего Договора в судебном порядке.</w:t>
      </w:r>
    </w:p>
    <w:p w14:paraId="64BF7F57" w14:textId="77777777" w:rsidR="005A710D" w:rsidRDefault="00A363A4">
      <w:pPr>
        <w:ind w:firstLine="567"/>
        <w:jc w:val="both"/>
      </w:pPr>
      <w:r>
        <w:rPr>
          <w:rFonts w:cs="Times New Roman"/>
        </w:rPr>
        <w:t>4.10.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21851AAD" w14:textId="77777777" w:rsidR="005A710D" w:rsidRDefault="00A363A4">
      <w:pPr>
        <w:ind w:firstLine="567"/>
        <w:jc w:val="both"/>
      </w:pPr>
      <w:r>
        <w:rPr>
          <w:rFonts w:cs="Times New Roman"/>
        </w:rPr>
        <w:t xml:space="preserve">4.11. </w:t>
      </w:r>
      <w:r>
        <w:rPr>
          <w:rFonts w:cs="Times New Roman"/>
          <w:kern w:val="0"/>
        </w:rPr>
        <w:t>Застройщик передает объект долевого строительства Участнику долевого строительства после исполнения им в полном объеме предусмотренного п. 4.1 обязательства по оплате цены настоящего договора.</w:t>
      </w:r>
    </w:p>
    <w:p w14:paraId="0A5D322C" w14:textId="77777777" w:rsidR="005A710D" w:rsidRDefault="00A363A4">
      <w:pPr>
        <w:ind w:firstLine="709"/>
        <w:jc w:val="both"/>
      </w:pPr>
      <w:r>
        <w:rPr>
          <w:rFonts w:cs="Times New Roman"/>
          <w:kern w:val="0"/>
        </w:rPr>
        <w:t>4.12. Уменьшение фактической площади Объекта долевого строительства, по сравнению с площадью, указанной в п. 3.1. Договора, происшедшее в результате проведения Участником долевого строительства перепланировок, возведения дополнительных стен, обшивки стен тепло - и шумоизоляционными материалами, и зафиксированное органами технической инвентаризации по инициативе Участника долевого строительства, не является основанием для возврата Участнику долевого строительства стоимости выявленного уменьшения, предусмотренного абзацем 1 п. 4.8. настоящего Договора.</w:t>
      </w:r>
    </w:p>
    <w:p w14:paraId="345A74DD" w14:textId="77777777" w:rsidR="005A710D" w:rsidRDefault="00A363A4">
      <w:pPr>
        <w:ind w:firstLine="709"/>
        <w:jc w:val="both"/>
      </w:pPr>
      <w:r>
        <w:rPr>
          <w:rFonts w:cs="Times New Roman"/>
        </w:rPr>
        <w:t>4.13. Стороны определили, что в случае, если Объект долевого строительства будет передан Участнику по передаточному акту до оплаты Участником долевого строительства цены настоящего Договора в полном объеме, то в отношении данного Объекта долевого строительства у Застройщика возникает право залога (ипотека как обременение имущества).</w:t>
      </w:r>
    </w:p>
    <w:p w14:paraId="0D420294" w14:textId="77777777" w:rsidR="005A710D" w:rsidRDefault="00A363A4">
      <w:pPr>
        <w:ind w:firstLine="709"/>
        <w:jc w:val="both"/>
      </w:pPr>
      <w:r>
        <w:rPr>
          <w:rFonts w:cs="Times New Roman"/>
        </w:rPr>
        <w:t>Ипотека как обременение Объекта подлежит государственной регистрации на основании ст. 77 Федерального закона от 16.07.1998 года №102-ФЗ «Об ипотеке (залоге недвижимости)» и возникает с момента государственной регистрации ипотеки.</w:t>
      </w:r>
    </w:p>
    <w:p w14:paraId="38699566" w14:textId="77777777" w:rsidR="005A710D" w:rsidRDefault="00A363A4">
      <w:pPr>
        <w:spacing w:line="100" w:lineRule="atLeast"/>
        <w:ind w:firstLine="720"/>
        <w:jc w:val="both"/>
      </w:pPr>
      <w:r>
        <w:t xml:space="preserve">4.14. Указанный в пункте 4.13. настоящего Договора залог является способом </w:t>
      </w:r>
      <w:r>
        <w:lastRenderedPageBreak/>
        <w:t>обеспечения исполнения обязательств Участника долевого строительства по:</w:t>
      </w:r>
    </w:p>
    <w:p w14:paraId="45953548" w14:textId="77777777" w:rsidR="005A710D" w:rsidRDefault="00A363A4">
      <w:pPr>
        <w:spacing w:line="100" w:lineRule="atLeast"/>
        <w:ind w:firstLine="720"/>
        <w:jc w:val="both"/>
      </w:pPr>
      <w:r>
        <w:t>1) оплате цены настоящего Договора;</w:t>
      </w:r>
    </w:p>
    <w:p w14:paraId="0829F316" w14:textId="77777777" w:rsidR="005A710D" w:rsidRDefault="00A363A4">
      <w:pPr>
        <w:spacing w:line="100" w:lineRule="atLeast"/>
        <w:ind w:firstLine="720"/>
        <w:jc w:val="both"/>
      </w:pPr>
      <w:r>
        <w:t xml:space="preserve">2) уплате Застройщику денежных средств, причитающихся ему в возмещение убытков и/или в качестве неустойки (штрафа, пеней) вследствие неисполнения, просрочки исполнения или иного ненадлежащего исполнения обязательств Участником по полной оплате Объекта долевого строительства, а также возмещению судебных издержек Застройщика по взысканию долга (на всех стадиях процесса) и иных причитающихся ему в соответствии с Договором и/или действующим законодательством денежных средств. </w:t>
      </w:r>
    </w:p>
    <w:p w14:paraId="4C5F43FF" w14:textId="77777777" w:rsidR="005A710D" w:rsidRDefault="00A363A4">
      <w:pPr>
        <w:spacing w:line="100" w:lineRule="atLeast"/>
        <w:ind w:firstLine="720"/>
        <w:jc w:val="both"/>
      </w:pPr>
      <w:r>
        <w:rPr>
          <w:rFonts w:cs="Times New Roman"/>
        </w:rPr>
        <w:t>Оценочная (рыночная) стоимость предмета залога составляет сумму, равную стоимости Объекта, установленной настоящим Договором.</w:t>
      </w:r>
    </w:p>
    <w:p w14:paraId="7DC05F88" w14:textId="77777777" w:rsidR="005A710D" w:rsidRDefault="00A363A4">
      <w:pPr>
        <w:spacing w:line="100" w:lineRule="atLeast"/>
        <w:ind w:firstLine="720"/>
        <w:jc w:val="both"/>
      </w:pPr>
      <w:r>
        <w:t xml:space="preserve">4.15. </w:t>
      </w:r>
      <w:r>
        <w:rPr>
          <w:rFonts w:cs="Times New Roman"/>
        </w:rPr>
        <w:t>Застройщик (залогодержатель) вправе обратить взыскание на предмет залога в случае неисполнения и/или ненадлежащего исполнения Участником (залогодателем) обязательств по Договору, обеспеченных залогом, графика платежей.</w:t>
      </w:r>
    </w:p>
    <w:p w14:paraId="581DD2B3" w14:textId="77777777" w:rsidR="005A710D" w:rsidRDefault="005A710D">
      <w:pPr>
        <w:ind w:firstLine="709"/>
        <w:jc w:val="center"/>
      </w:pPr>
    </w:p>
    <w:p w14:paraId="0B290542" w14:textId="77777777" w:rsidR="005A710D" w:rsidRDefault="00A363A4">
      <w:pPr>
        <w:ind w:firstLine="709"/>
        <w:jc w:val="center"/>
      </w:pPr>
      <w:r>
        <w:rPr>
          <w:rFonts w:cs="Times New Roman"/>
          <w:b/>
        </w:rPr>
        <w:t>5. СРОК И ПОРЯДОК ПЕРЕДАЧИ ОБЪЕКТА</w:t>
      </w:r>
    </w:p>
    <w:p w14:paraId="3FBB5B7D" w14:textId="77777777" w:rsidR="005A710D" w:rsidRDefault="005A710D">
      <w:pPr>
        <w:ind w:firstLine="709"/>
        <w:jc w:val="both"/>
        <w:rPr>
          <w:rFonts w:cs="Times New Roman"/>
        </w:rPr>
      </w:pPr>
    </w:p>
    <w:p w14:paraId="11B1B230" w14:textId="40106CE8" w:rsidR="005A710D" w:rsidRPr="008B6A7B" w:rsidRDefault="00A363A4">
      <w:pPr>
        <w:ind w:firstLine="709"/>
        <w:jc w:val="both"/>
      </w:pPr>
      <w:r>
        <w:rPr>
          <w:rFonts w:cs="Times New Roman"/>
        </w:rPr>
        <w:t xml:space="preserve">5.1. </w:t>
      </w:r>
      <w:r>
        <w:rPr>
          <w:rFonts w:cs="Times New Roman"/>
          <w:kern w:val="0"/>
        </w:rPr>
        <w:t xml:space="preserve">Застройщик обязуется ввести в эксплуатацию Объект недвижимости </w:t>
      </w:r>
      <w:r w:rsidR="009F430B">
        <w:rPr>
          <w:rFonts w:cs="Times New Roman"/>
          <w:kern w:val="0"/>
        </w:rPr>
        <w:t xml:space="preserve">в </w:t>
      </w:r>
      <w:r w:rsidR="00775C07">
        <w:rPr>
          <w:rFonts w:cs="Times New Roman"/>
          <w:b/>
          <w:shd w:val="clear" w:color="auto" w:fill="FFFF00"/>
        </w:rPr>
        <w:t>4</w:t>
      </w:r>
      <w:r w:rsidR="00BF20CE" w:rsidRPr="000260C0">
        <w:rPr>
          <w:rFonts w:cs="Times New Roman"/>
          <w:b/>
          <w:shd w:val="clear" w:color="auto" w:fill="FFFF00"/>
        </w:rPr>
        <w:t xml:space="preserve"> квартале 2026 года. </w:t>
      </w:r>
      <w:r w:rsidRPr="000260C0">
        <w:rPr>
          <w:rFonts w:cs="Times New Roman"/>
          <w:b/>
          <w:shd w:val="clear" w:color="auto" w:fill="FFFF00"/>
        </w:rPr>
        <w:t>.</w:t>
      </w:r>
    </w:p>
    <w:p w14:paraId="690DA4DD" w14:textId="4D8CD06E" w:rsidR="005A710D" w:rsidRDefault="00A363A4">
      <w:pPr>
        <w:ind w:firstLine="709"/>
        <w:jc w:val="both"/>
      </w:pPr>
      <w:r w:rsidRPr="008B6A7B">
        <w:rPr>
          <w:rFonts w:cs="Times New Roman"/>
        </w:rPr>
        <w:t xml:space="preserve">5.2. Срок передачи объекта долевого строительства Участнику долевого строительства – </w:t>
      </w:r>
      <w:r w:rsidR="00BF20CE" w:rsidRPr="008B6A7B">
        <w:rPr>
          <w:rFonts w:cs="Times New Roman"/>
          <w:b/>
          <w:shd w:val="clear" w:color="auto" w:fill="FFFF00"/>
        </w:rPr>
        <w:t xml:space="preserve">до 29.12.2026 года.  </w:t>
      </w:r>
      <w:r w:rsidRPr="008B6A7B">
        <w:rPr>
          <w:rFonts w:cs="Times New Roman"/>
          <w:b/>
          <w:shd w:val="clear" w:color="auto" w:fill="FFFF00"/>
        </w:rPr>
        <w:t>.</w:t>
      </w:r>
    </w:p>
    <w:p w14:paraId="4B7AB2C9" w14:textId="77777777" w:rsidR="005A710D" w:rsidRDefault="00A363A4">
      <w:pPr>
        <w:ind w:firstLine="567"/>
        <w:jc w:val="both"/>
      </w:pPr>
      <w:r>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3D29B691" w14:textId="77777777" w:rsidR="005A710D" w:rsidRDefault="00A363A4">
      <w:pPr>
        <w:pStyle w:val="ad"/>
        <w:spacing w:before="0" w:after="0" w:line="288" w:lineRule="atLeast"/>
        <w:ind w:firstLine="540"/>
        <w:jc w:val="both"/>
      </w:pPr>
      <w:r>
        <w:rPr>
          <w:szCs w:val="24"/>
        </w:rPr>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r>
          <w:rPr>
            <w:rStyle w:val="a8"/>
            <w:szCs w:val="24"/>
          </w:rPr>
          <w:t>кодексом</w:t>
        </w:r>
      </w:hyperlink>
      <w:r>
        <w:rPr>
          <w:szCs w:val="24"/>
        </w:rPr>
        <w:t xml:space="preserve"> Российской Федерации.</w:t>
      </w:r>
    </w:p>
    <w:p w14:paraId="044DA196" w14:textId="77777777" w:rsidR="005A710D" w:rsidRDefault="00A363A4">
      <w:pPr>
        <w:ind w:firstLine="567"/>
        <w:jc w:val="both"/>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313CA0DB" w14:textId="77777777" w:rsidR="005A710D" w:rsidRDefault="00A363A4">
      <w:pPr>
        <w:ind w:firstLine="567"/>
        <w:jc w:val="both"/>
      </w:pPr>
      <w:r>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7DF3AF39" w14:textId="77777777" w:rsidR="005A710D" w:rsidRDefault="00A363A4">
      <w:pPr>
        <w:ind w:firstLine="567"/>
        <w:jc w:val="both"/>
      </w:pPr>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p>
    <w:p w14:paraId="08960A5B" w14:textId="77777777" w:rsidR="005A710D" w:rsidRDefault="00A363A4">
      <w:pPr>
        <w:ind w:firstLine="567"/>
        <w:jc w:val="both"/>
      </w:pPr>
      <w:r>
        <w:rPr>
          <w:rFonts w:cs="Times New Roman"/>
        </w:rPr>
        <w:lastRenderedPageBreak/>
        <w:t>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В целях исполнения настоящего Договора (в период приемки Объекта долевого строительства и в гарантийный период) существенным признается такое нарушение требований к качеству Объекта долевого строительства, при котором невозможность использования Объекта по назначению очевидна (то есть может быть установлена без применения специальных познаний и средств), либо использование Объекта долевого строительства по его назначению с неизбежностью повлечет возникновение угрозы жизни и здоровью Участника долевого строительства и третьих лиц. 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Объекта и подписания Передаточного Акта в соответствии с условиями настоящего Договора, и подлежат устранению Застройщиком в рамках гарантийного срока Объекта, после передачи Объекта Участнику в соответствии с условиями настоящего Договора. Обязанность по доказыванию фактов существенного нарушения качества Объекта долевого строительства и непригодности его использования возлагается на Участника долевого строительства.</w:t>
      </w:r>
    </w:p>
    <w:p w14:paraId="7F180737" w14:textId="77777777" w:rsidR="005A710D" w:rsidRDefault="00A363A4">
      <w:pPr>
        <w:ind w:firstLine="567"/>
        <w:jc w:val="both"/>
      </w:pPr>
      <w:r>
        <w:t>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57D9D818" w14:textId="77777777" w:rsidR="005A710D" w:rsidRDefault="00A363A4">
      <w:pPr>
        <w:ind w:firstLine="567"/>
        <w:jc w:val="both"/>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Pr>
          <w:rFonts w:cs="Times New Roman"/>
          <w:color w:val="000000" w:themeColor="text1"/>
        </w:rPr>
        <w:t>.</w:t>
      </w:r>
    </w:p>
    <w:p w14:paraId="5B43E829" w14:textId="77777777" w:rsidR="005A710D" w:rsidRDefault="00A363A4">
      <w:pPr>
        <w:ind w:firstLine="567"/>
        <w:jc w:val="both"/>
      </w:pPr>
      <w:r>
        <w:rPr>
          <w:rFonts w:cs="Times New Roman"/>
        </w:rPr>
        <w:t xml:space="preserve">5.9. В случае, отсутствия существенных претензий в отношении качества объекта долевого строительства, а именно отступлений от обязательных требований технических регламентов, проектной документации и градостроительных регламентов, от иных обязательных требований, отказ Участника долевого строительства от принятия Объекта долевого строительства и подписания Передаточного акта в соответствии с условиями настоящего Договора, в связи с выявленными Участником долевого строительства недостатками, при условии наличия у Застройщика Разрешения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недвижимости согласно п. 5.4 настоящего Договора, признается Сторонами как уклонение Участника долевого строительства от принятия Объекта долевого строительства и подписания Передаточного акта. </w:t>
      </w:r>
    </w:p>
    <w:p w14:paraId="572E45C2" w14:textId="77777777" w:rsidR="005A710D" w:rsidRDefault="00A363A4">
      <w:pPr>
        <w:ind w:firstLine="567"/>
        <w:jc w:val="both"/>
      </w:pPr>
      <w:r>
        <w:rPr>
          <w:rFonts w:cs="Times New Roman"/>
        </w:rPr>
        <w:t xml:space="preserve">5.10. 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Договора, в соответствии с п. 4.7.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 </w:t>
      </w:r>
    </w:p>
    <w:p w14:paraId="25370DA7" w14:textId="77777777" w:rsidR="005A710D" w:rsidRDefault="00A363A4">
      <w:pPr>
        <w:ind w:firstLine="567"/>
        <w:jc w:val="both"/>
      </w:pPr>
      <w:r>
        <w:rPr>
          <w:rFonts w:cs="Times New Roman"/>
        </w:rPr>
        <w:t xml:space="preserve">5.11. Застройщик на основании ст. 359 ГК РФ вправе удерживать Объект долевого </w:t>
      </w:r>
      <w:r>
        <w:rPr>
          <w:rFonts w:cs="Times New Roman"/>
        </w:rPr>
        <w:lastRenderedPageBreak/>
        <w:t>строительства и не передавать Участнику его по передаточному акту до полной оплаты Цены Договора, указанной в п. 4.1., в том числе в случае ее изменения в соответствии с п. 4.7.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r>
        <w:t>.</w:t>
      </w:r>
    </w:p>
    <w:p w14:paraId="4C1381E7" w14:textId="77777777" w:rsidR="005A710D" w:rsidRDefault="00A363A4">
      <w:pPr>
        <w:ind w:firstLine="567"/>
        <w:jc w:val="both"/>
      </w:pPr>
      <w:r>
        <w:rPr>
          <w:rFonts w:cs="Times New Roman"/>
        </w:rPr>
        <w:t>5.12. 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одного месяца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236B6AA3" w14:textId="77777777" w:rsidR="005A710D" w:rsidRDefault="00A363A4">
      <w:pPr>
        <w:ind w:firstLine="567"/>
        <w:jc w:val="both"/>
      </w:pPr>
      <w:r>
        <w:rPr>
          <w:rFonts w:cs="Times New Roman"/>
        </w:rPr>
        <w:t>5.13.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6AE6C262" w14:textId="77777777" w:rsidR="005A710D" w:rsidRDefault="00A363A4">
      <w:pPr>
        <w:ind w:firstLine="567"/>
        <w:jc w:val="both"/>
      </w:pPr>
      <w:r>
        <w:rPr>
          <w:rFonts w:cs="Times New Roman"/>
        </w:rPr>
        <w:t>5.14.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31BC1B45" w14:textId="77777777" w:rsidR="005A710D" w:rsidRDefault="00A363A4">
      <w:pPr>
        <w:ind w:firstLine="567"/>
        <w:jc w:val="both"/>
      </w:pPr>
      <w:r>
        <w:rPr>
          <w:rFonts w:cs="Times New Roman"/>
        </w:rPr>
        <w:t>5.15.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186EEEAD" w14:textId="77777777" w:rsidR="005A710D" w:rsidRDefault="005A710D">
      <w:pPr>
        <w:ind w:firstLine="567"/>
        <w:jc w:val="both"/>
      </w:pPr>
    </w:p>
    <w:p w14:paraId="72C716B2" w14:textId="77777777" w:rsidR="005A710D" w:rsidRDefault="00A363A4">
      <w:pPr>
        <w:jc w:val="center"/>
      </w:pPr>
      <w:r w:rsidRPr="000260C0">
        <w:rPr>
          <w:rFonts w:cs="Times New Roman"/>
          <w:b/>
        </w:rPr>
        <w:t>6. ГАРАНТИИ КАЧЕСТВА</w:t>
      </w:r>
    </w:p>
    <w:p w14:paraId="5ABE9F2D" w14:textId="77777777" w:rsidR="005A710D" w:rsidRDefault="005A710D">
      <w:pPr>
        <w:ind w:firstLine="709"/>
        <w:jc w:val="center"/>
        <w:rPr>
          <w:rFonts w:cs="Times New Roman"/>
          <w:b/>
        </w:rPr>
      </w:pPr>
    </w:p>
    <w:p w14:paraId="5DED6C92" w14:textId="77777777" w:rsidR="005A710D" w:rsidRDefault="00A363A4">
      <w:pPr>
        <w:ind w:firstLine="567"/>
        <w:jc w:val="both"/>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786AF41A" w14:textId="77777777" w:rsidR="005A710D" w:rsidRDefault="00A363A4">
      <w:pPr>
        <w:ind w:firstLine="567"/>
        <w:jc w:val="both"/>
      </w:pPr>
      <w:r>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3A238C32" w14:textId="1E1F27F4" w:rsidR="005A710D" w:rsidRDefault="00A363A4">
      <w:pPr>
        <w:ind w:firstLine="567"/>
        <w:jc w:val="both"/>
      </w:pPr>
      <w:r>
        <w:rPr>
          <w:rFonts w:cs="Times New Roman"/>
        </w:rPr>
        <w:t xml:space="preserve">6.3. Длительность гарантийного срока на передаваемый Участнику долевого строительства Объект долевого строительства по настоящему договору составляет 3 (три) года, и исчисляется со дня подписания передаточного акта или иного документа о передаче Объекта долевого строительства Участнику долевого строительства. Указанный гарантийный срок не распространяется на технологическое и инженерное оборудование, входящее в состав Многоквартирного дома, в котором расположен Объект долевого </w:t>
      </w:r>
      <w:r w:rsidR="009F430B">
        <w:rPr>
          <w:rFonts w:cs="Times New Roman"/>
        </w:rPr>
        <w:t>строительства.</w:t>
      </w:r>
    </w:p>
    <w:p w14:paraId="00C632A9" w14:textId="04981EF5" w:rsidR="005A710D" w:rsidRDefault="00A363A4">
      <w:pPr>
        <w:ind w:firstLine="567"/>
        <w:jc w:val="both"/>
      </w:pPr>
      <w:r>
        <w:rPr>
          <w:rFonts w:cs="Times New Roman"/>
        </w:rPr>
        <w:t>6.</w:t>
      </w:r>
      <w:r w:rsidR="009F430B">
        <w:rPr>
          <w:rFonts w:cs="Times New Roman"/>
        </w:rPr>
        <w:t>4. Длительность</w:t>
      </w:r>
      <w:r>
        <w:rPr>
          <w:rFonts w:cs="Times New Roman"/>
        </w:rPr>
        <w:t xml:space="preserve"> гарантийного срока на технологическое и инженерное оборудование, входящее в состав Многоквартирного дома, в котором расположен Объект долевого строительства, составляет 3 (три) года, и </w:t>
      </w:r>
      <w:r w:rsidR="009F430B">
        <w:rPr>
          <w:rFonts w:cs="Times New Roman"/>
        </w:rPr>
        <w:t>исчисляется со</w:t>
      </w:r>
      <w:r>
        <w:rPr>
          <w:rFonts w:cs="Times New Roman"/>
        </w:rPr>
        <w:t xml:space="preserve"> дня подписания первого передаточного акта или иного документа о передаче объекта долевого строительства. </w:t>
      </w:r>
      <w:r>
        <w:rPr>
          <w:rFonts w:cs="Times New Roman"/>
        </w:rPr>
        <w:lastRenderedPageBreak/>
        <w:t>Недостатки, обнаруженные в течение указанного срока, которые не могли быть выявлены при осмотре Объекта и подписании Передаточного акта, подлежат безвозмездному устранению Застройщиком самостоятельно или с привлечением третьих лиц, после письменного уведомления Застройщика Участником долевого строительства о таких недостатках. При выявлении недостатков Участник долевого строительства вправе потребовать от Застройщика соразмерного уменьшения цены договора, либо возмещения расходов, понесенных на их устранение, либо безвозмездного устранения недостатков в разумный срок.</w:t>
      </w:r>
    </w:p>
    <w:p w14:paraId="4E921E5D" w14:textId="0A9A0EBB" w:rsidR="005A710D" w:rsidRDefault="00A363A4">
      <w:pPr>
        <w:ind w:firstLine="567"/>
        <w:jc w:val="both"/>
      </w:pPr>
      <w:r>
        <w:rPr>
          <w:rFonts w:cs="Times New Roman"/>
        </w:rPr>
        <w:t xml:space="preserve">6.4.1. Длительность гарантийного срока на Общее имущество собственников помещений многоквартирного дома составляет </w:t>
      </w:r>
      <w:r w:rsidR="00BF2D27">
        <w:rPr>
          <w:rFonts w:cs="Times New Roman"/>
          <w:kern w:val="0"/>
        </w:rPr>
        <w:t>3 (три) года</w:t>
      </w:r>
      <w:r>
        <w:rPr>
          <w:rFonts w:cs="Times New Roman"/>
        </w:rPr>
        <w:t xml:space="preserve">, и </w:t>
      </w:r>
      <w:r w:rsidR="009F430B">
        <w:rPr>
          <w:rFonts w:cs="Times New Roman"/>
        </w:rPr>
        <w:t>исчисляется со</w:t>
      </w:r>
      <w:r>
        <w:rPr>
          <w:rFonts w:cs="Times New Roman"/>
        </w:rPr>
        <w:t xml:space="preserve"> дня подписания первого передаточного акта или иного документа о передаче объекта долевого строительства.</w:t>
      </w:r>
      <w:r>
        <w:rPr>
          <w:rFonts w:cs="Times New Roman"/>
        </w:rPr>
        <w:br/>
      </w:r>
      <w:r>
        <w:rPr>
          <w:rFonts w:cs="Times New Roman"/>
        </w:rPr>
        <w:tab/>
        <w:t>Примечание. К Общему имуществу собственников помещений многоквартирного дома относятся: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Многоквартирный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Многоквартирного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56A3ACA1" w14:textId="77777777" w:rsidR="005A710D" w:rsidRDefault="00A363A4">
      <w:pPr>
        <w:pStyle w:val="ad"/>
        <w:spacing w:before="0" w:after="0" w:line="288" w:lineRule="atLeast"/>
        <w:ind w:firstLine="540"/>
        <w:jc w:val="both"/>
        <w:rPr>
          <w:szCs w:val="24"/>
        </w:rPr>
      </w:pPr>
      <w:r>
        <w:rPr>
          <w:szCs w:val="24"/>
        </w:rPr>
        <w:t xml:space="preserve">6.5. </w:t>
      </w:r>
      <w:r>
        <w:rPr>
          <w:rFonts w:eastAsia="Times New Roman"/>
          <w:kern w:val="0"/>
          <w:szCs w:val="24"/>
          <w:lang w:eastAsia="ru-RU"/>
        </w:rPr>
        <w:t>Застройщик не н</w:t>
      </w:r>
      <w:r>
        <w:rPr>
          <w:rFonts w:eastAsia="Times New Roman"/>
          <w:color w:val="auto"/>
          <w:kern w:val="0"/>
          <w:szCs w:val="24"/>
          <w:lang w:eastAsia="ru-RU"/>
        </w:rPr>
        <w:t xml:space="preserve">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14:paraId="60226F6F" w14:textId="77777777" w:rsidR="005A710D" w:rsidRDefault="00A363A4">
      <w:pPr>
        <w:ind w:firstLine="567"/>
        <w:jc w:val="both"/>
      </w:pPr>
      <w:r>
        <w:rPr>
          <w:rFonts w:cs="Times New Roman"/>
        </w:rPr>
        <w:t>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2419D216" w14:textId="77777777" w:rsidR="005A710D" w:rsidRDefault="00A363A4">
      <w:pPr>
        <w:ind w:firstLine="567"/>
        <w:jc w:val="both"/>
      </w:pPr>
      <w:r>
        <w:t xml:space="preserve">6.7. </w:t>
      </w:r>
      <w:r>
        <w:rPr>
          <w:rFonts w:eastAsia="Times New Roman" w:cs="Times New Roman"/>
          <w:lang w:eastAsia="ar-SA"/>
        </w:rPr>
        <w:t>Гарантийные обязательства Застройщика, предусмотренные Законом 214-ФЗ, ГК РФ и другими нормативными актами, прекращаются, если имеет место одно из следующих обстоятельств:</w:t>
      </w:r>
    </w:p>
    <w:p w14:paraId="0D9D6AE4" w14:textId="77777777" w:rsidR="005A710D" w:rsidRDefault="00A363A4">
      <w:pPr>
        <w:ind w:firstLine="426"/>
        <w:jc w:val="both"/>
      </w:pPr>
      <w:r>
        <w:rPr>
          <w:rFonts w:eastAsia="Times New Roman" w:cs="Times New Roman"/>
          <w:lang w:eastAsia="ar-SA"/>
        </w:rPr>
        <w:t xml:space="preserve">- нарушение Участником долевого строительства условий настоящего договора и/или Правил и норм технической эксплуатации жилищного фонда, утвержденных </w:t>
      </w:r>
      <w:r>
        <w:rPr>
          <w:rFonts w:eastAsia="Times New Roman" w:cs="Times New Roman"/>
          <w:kern w:val="0"/>
          <w:lang w:eastAsia="ar-SA"/>
        </w:rPr>
        <w:t>уполномоченными государственными органами</w:t>
      </w:r>
      <w:r>
        <w:rPr>
          <w:rFonts w:eastAsia="Times New Roman" w:cs="Times New Roman"/>
          <w:lang w:eastAsia="ar-SA"/>
        </w:rPr>
        <w:t>.</w:t>
      </w:r>
    </w:p>
    <w:p w14:paraId="6B1A5895" w14:textId="77777777" w:rsidR="005A710D" w:rsidRDefault="00A363A4">
      <w:pPr>
        <w:ind w:firstLine="426"/>
        <w:jc w:val="both"/>
      </w:pPr>
      <w:r>
        <w:rPr>
          <w:rFonts w:eastAsia="Times New Roman" w:cs="Times New Roman"/>
          <w:lang w:eastAsia="ar-SA"/>
        </w:rPr>
        <w:lastRenderedPageBreak/>
        <w:t>- повреждение Объекта долевого строительства или его составных частей в результате механического или химического воздействия (в том числе, вследствие аварийной ситуации, возникшей по вине самого Участника долевого строительства или третьих лиц);</w:t>
      </w:r>
    </w:p>
    <w:p w14:paraId="6CC54F53" w14:textId="77777777" w:rsidR="005A710D" w:rsidRDefault="00A363A4">
      <w:pPr>
        <w:ind w:firstLine="426"/>
        <w:jc w:val="both"/>
      </w:pPr>
      <w:r>
        <w:rPr>
          <w:rFonts w:eastAsia="Times New Roman" w:cs="Times New Roman"/>
          <w:lang w:eastAsia="ar-SA"/>
        </w:rPr>
        <w:t>- использование Объекта долевого строительства не по назначению;</w:t>
      </w:r>
    </w:p>
    <w:p w14:paraId="68812573" w14:textId="77777777" w:rsidR="005A710D" w:rsidRDefault="00A363A4">
      <w:pPr>
        <w:ind w:firstLine="426"/>
        <w:jc w:val="both"/>
      </w:pPr>
      <w:r>
        <w:rPr>
          <w:rFonts w:eastAsia="Times New Roman" w:cs="Times New Roman"/>
          <w:lang w:eastAsia="ar-SA"/>
        </w:rPr>
        <w:t>- нарушение покрытия окон, балконов, лоджий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14:paraId="3D86A82F" w14:textId="77777777" w:rsidR="005A710D" w:rsidRDefault="00A363A4">
      <w:pPr>
        <w:ind w:firstLine="426"/>
        <w:jc w:val="both"/>
      </w:pPr>
      <w:r>
        <w:rPr>
          <w:rFonts w:eastAsia="Times New Roman" w:cs="Times New Roman"/>
          <w:lang w:eastAsia="ar-SA"/>
        </w:rPr>
        <w:t xml:space="preserve">6.8. Участник долевого строительства осведомлен, что в процессе эксплуатации Объекта возможно образование дефектов, возникающих в результате нормальной эксплуатации, в том числе вследствие усадки </w:t>
      </w:r>
      <w:r>
        <w:rPr>
          <w:rFonts w:eastAsia="Times New Roman" w:cs="Times New Roman"/>
          <w:color w:val="000000"/>
          <w:kern w:val="0"/>
          <w:lang w:eastAsia="ar-SA"/>
        </w:rPr>
        <w:t>Многоквартирного</w:t>
      </w:r>
      <w:r>
        <w:rPr>
          <w:rFonts w:eastAsia="Times New Roman" w:cs="Times New Roman"/>
          <w:lang w:eastAsia="ar-SA"/>
        </w:rPr>
        <w:t xml:space="preserve"> дома. Такие дефекты не являются строительными недостатками, и претензии по ним не могут быть предъявлены Участником долевого строительства Застройщику.</w:t>
      </w:r>
    </w:p>
    <w:p w14:paraId="71EEF321" w14:textId="77777777" w:rsidR="005A710D" w:rsidRDefault="005A710D">
      <w:pPr>
        <w:ind w:firstLine="709"/>
        <w:jc w:val="center"/>
        <w:rPr>
          <w:rFonts w:cs="Times New Roman"/>
          <w:b/>
        </w:rPr>
      </w:pPr>
    </w:p>
    <w:p w14:paraId="76F233F1" w14:textId="77777777" w:rsidR="005A710D" w:rsidRDefault="00A363A4">
      <w:pPr>
        <w:ind w:firstLine="709"/>
        <w:jc w:val="center"/>
      </w:pPr>
      <w:r>
        <w:rPr>
          <w:rFonts w:cs="Times New Roman"/>
          <w:b/>
        </w:rPr>
        <w:t>7. ОБЯЗАННОСТИ И ПРАВА СТОРОН</w:t>
      </w:r>
    </w:p>
    <w:p w14:paraId="44BFA79A" w14:textId="77777777" w:rsidR="005A710D" w:rsidRDefault="005A710D">
      <w:pPr>
        <w:ind w:firstLine="709"/>
        <w:jc w:val="center"/>
        <w:rPr>
          <w:rFonts w:cs="Times New Roman"/>
          <w:b/>
        </w:rPr>
      </w:pPr>
    </w:p>
    <w:p w14:paraId="078D8CF3" w14:textId="77777777" w:rsidR="005A710D" w:rsidRDefault="00A363A4">
      <w:pPr>
        <w:ind w:firstLine="567"/>
        <w:jc w:val="both"/>
      </w:pPr>
      <w:r>
        <w:rPr>
          <w:rFonts w:cs="Times New Roman"/>
        </w:rPr>
        <w:t>7.1. Обязанности Участника долевого строительства:</w:t>
      </w:r>
    </w:p>
    <w:p w14:paraId="5C64FD20" w14:textId="77777777" w:rsidR="005A710D" w:rsidRDefault="00A363A4">
      <w:pPr>
        <w:ind w:firstLine="567"/>
        <w:jc w:val="both"/>
      </w:pPr>
      <w:r>
        <w:rPr>
          <w:rFonts w:cs="Times New Roman"/>
        </w:rPr>
        <w:t>- Оплатить Застройщику Цену Договора в объеме и на условиях, предусмотренных пунктом 4 настоящего Договора.</w:t>
      </w:r>
    </w:p>
    <w:p w14:paraId="294F8CF8" w14:textId="54162F19" w:rsidR="005A710D" w:rsidRDefault="00A363A4">
      <w:pPr>
        <w:ind w:firstLine="567"/>
        <w:jc w:val="both"/>
      </w:pPr>
      <w:r>
        <w:rPr>
          <w:rFonts w:cs="Times New Roman"/>
        </w:rPr>
        <w:t>- С момента получения Застройщиком Разрешения на ввод в эксплуатацию Объект</w:t>
      </w:r>
      <w:r w:rsidR="009F430B">
        <w:rPr>
          <w:rFonts w:cs="Times New Roman"/>
        </w:rPr>
        <w:t>а</w:t>
      </w:r>
      <w:r>
        <w:rPr>
          <w:rFonts w:cs="Times New Roman"/>
        </w:rPr>
        <w:t xml:space="preserve"> недвижимости принять Объект долевого строительства путем подписания Передаточного акта.</w:t>
      </w:r>
    </w:p>
    <w:p w14:paraId="6BDFBF7D" w14:textId="77777777" w:rsidR="005A710D" w:rsidRDefault="00A363A4">
      <w:pPr>
        <w:ind w:firstLine="567"/>
        <w:jc w:val="both"/>
      </w:pPr>
      <w:r>
        <w:rPr>
          <w:rFonts w:cs="Times New Roman"/>
        </w:rPr>
        <w:t>-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01C1FD80" w14:textId="77777777" w:rsidR="005A710D" w:rsidRDefault="00A363A4">
      <w:pPr>
        <w:ind w:firstLine="567"/>
        <w:jc w:val="both"/>
      </w:pPr>
      <w:r>
        <w:rPr>
          <w:rFonts w:cs="Times New Roman"/>
        </w:rPr>
        <w:t>-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0A26B7F3" w14:textId="77777777" w:rsidR="005A710D" w:rsidRDefault="00A363A4">
      <w:pPr>
        <w:ind w:firstLine="567"/>
        <w:jc w:val="both"/>
      </w:pPr>
      <w:r>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0A6B8B59" w14:textId="77777777" w:rsidR="005A710D" w:rsidRDefault="00A363A4">
      <w:pPr>
        <w:ind w:firstLine="567"/>
        <w:jc w:val="both"/>
      </w:pPr>
      <w:r>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(с учетом дополнительных уточнений в соответствии с пунктом 4.7. настоящего Договора) и подписания Сторонами Передаточного акта.</w:t>
      </w:r>
    </w:p>
    <w:p w14:paraId="5ACD83ED" w14:textId="77777777" w:rsidR="005A710D" w:rsidRDefault="00A363A4">
      <w:pPr>
        <w:ind w:firstLine="567"/>
        <w:jc w:val="both"/>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194B0B4C" w14:textId="77777777" w:rsidR="005A710D" w:rsidRDefault="00A363A4">
      <w:pPr>
        <w:ind w:firstLine="567"/>
        <w:jc w:val="both"/>
      </w:pPr>
      <w:r>
        <w:rPr>
          <w:rFonts w:cs="Times New Roman"/>
        </w:rPr>
        <w:lastRenderedPageBreak/>
        <w:t>- Уступка прав требований по настоящему Договору подлежит государственной регистрации в установленном законом порядке.</w:t>
      </w:r>
    </w:p>
    <w:p w14:paraId="6EFD1A47" w14:textId="77777777" w:rsidR="005A710D" w:rsidRDefault="00A363A4">
      <w:pPr>
        <w:ind w:firstLine="567"/>
        <w:jc w:val="both"/>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7EE6146B" w14:textId="77777777" w:rsidR="005A710D" w:rsidRDefault="00A363A4">
      <w:pPr>
        <w:ind w:firstLine="567"/>
        <w:jc w:val="both"/>
      </w:pPr>
      <w:r>
        <w:rPr>
          <w:rFonts w:cs="Times New Roman"/>
        </w:rPr>
        <w:t>- Участник долевого строительства обязуется самостоятельно нести расходы по оплате:</w:t>
      </w:r>
    </w:p>
    <w:p w14:paraId="5BAA4C2C" w14:textId="77777777" w:rsidR="005A710D" w:rsidRDefault="00A363A4">
      <w:pPr>
        <w:ind w:firstLine="567"/>
        <w:jc w:val="both"/>
      </w:pPr>
      <w:r>
        <w:rPr>
          <w:rFonts w:cs="Times New Roman"/>
        </w:rPr>
        <w:t>1)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2F392534" w14:textId="77777777" w:rsidR="005A710D" w:rsidRDefault="00A363A4">
      <w:pPr>
        <w:ind w:firstLine="567"/>
        <w:jc w:val="both"/>
      </w:pPr>
      <w:r>
        <w:rPr>
          <w:rFonts w:cs="Times New Roman"/>
        </w:rPr>
        <w:t>2)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3E5500FA" w14:textId="131AFBD2" w:rsidR="005A710D" w:rsidRDefault="00A363A4">
      <w:pPr>
        <w:ind w:firstLine="567"/>
        <w:jc w:val="both"/>
      </w:pPr>
      <w:r>
        <w:rPr>
          <w:rFonts w:cs="Times New Roman"/>
        </w:rPr>
        <w:t xml:space="preserve">- Производить в </w:t>
      </w:r>
      <w:r>
        <w:rPr>
          <w:rFonts w:eastAsia="Times New Roman" w:cs="Times New Roman"/>
          <w:lang w:eastAsia="ar-SA"/>
        </w:rPr>
        <w:t>Объекте</w:t>
      </w:r>
      <w:r>
        <w:rPr>
          <w:rFonts w:cs="Times New Roman"/>
        </w:rPr>
        <w:t xml:space="preserve"> и в самом здании работы, связанные </w:t>
      </w:r>
      <w:r>
        <w:rPr>
          <w:rFonts w:cs="Times New Roman"/>
          <w:kern w:val="0"/>
        </w:rPr>
        <w:t xml:space="preserve">с отступлением от проекта (перепланировка, переоборудование, любое остекление лоджий, установку снаружи здания любых устройств и сооружений, любые работы, затрагивающие внешний вид и конструкцию фасада </w:t>
      </w:r>
      <w:r>
        <w:rPr>
          <w:rFonts w:eastAsia="Times New Roman" w:cs="Times New Roman"/>
          <w:color w:val="000000"/>
          <w:kern w:val="0"/>
          <w:lang w:eastAsia="ar-SA"/>
        </w:rPr>
        <w:t>Многоквартирного</w:t>
      </w:r>
      <w:r>
        <w:rPr>
          <w:rFonts w:cs="Times New Roman"/>
          <w:kern w:val="0"/>
        </w:rPr>
        <w:t xml:space="preserve"> дома,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демонтаж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w:t>
      </w:r>
      <w:r>
        <w:rPr>
          <w:rFonts w:cs="Times New Roman"/>
        </w:rPr>
        <w:t xml:space="preserve"> после</w:t>
      </w:r>
      <w:r>
        <w:rPr>
          <w:rFonts w:cs="Times New Roman"/>
          <w:kern w:val="0"/>
        </w:rPr>
        <w:t xml:space="preserve"> согласования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с Застройщика, и Участник самостоятельно несет </w:t>
      </w:r>
      <w:r w:rsidR="00392F77">
        <w:rPr>
          <w:rFonts w:cs="Times New Roman"/>
          <w:kern w:val="0"/>
        </w:rPr>
        <w:t xml:space="preserve">ответственность за </w:t>
      </w:r>
      <w:r>
        <w:rPr>
          <w:rFonts w:cs="Times New Roman"/>
          <w:kern w:val="0"/>
        </w:rPr>
        <w:t xml:space="preserve">негативные последствия, связанные с этим. В случае нарушения вышеуказанного обязательства, Застройщик вправе потребовать от Участника приведение Объекта долевого строительства в первоначальное состояние (до производства указанных работ). Кроме того, Застройщик вправе потребовать возместить причиненные ему такими работами убытки. Убытки, штрафы, пени возмещаются Участником долевого строительства в полном объеме в сроки, указанные Застройщиком в претензии. </w:t>
      </w:r>
    </w:p>
    <w:p w14:paraId="5E133C6D" w14:textId="77777777" w:rsidR="005A710D" w:rsidRDefault="00A363A4">
      <w:pPr>
        <w:ind w:firstLine="567"/>
        <w:jc w:val="both"/>
      </w:pPr>
      <w:r>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230217FD" w14:textId="77777777" w:rsidR="005A710D" w:rsidRDefault="00A363A4">
      <w:pPr>
        <w:ind w:firstLine="567"/>
        <w:jc w:val="both"/>
      </w:pPr>
      <w:r>
        <w:t xml:space="preserve">- </w:t>
      </w:r>
      <w:r w:rsidRPr="008B6A7B">
        <w:t>Участник с даты принятия Объекта</w:t>
      </w:r>
      <w:r>
        <w:t xml:space="preserve"> долевого строительства (в том числе, с даты составления Застройщиком одностороннего передаточного акта), получает фактический доступ в Объект долевого строительства, в связи с чем обязуется осуществлять оплату  коммунальных платежей, в том числе расходы по ремонту и содержанию общего имущества </w:t>
      </w:r>
      <w:r>
        <w:rPr>
          <w:rFonts w:eastAsia="Times New Roman" w:cs="Times New Roman"/>
          <w:color w:val="000000"/>
          <w:kern w:val="0"/>
          <w:lang w:eastAsia="ar-SA"/>
        </w:rPr>
        <w:t>Многоквартирного</w:t>
      </w:r>
      <w:r>
        <w:t xml:space="preserve"> дома и обеспечению Объекта коммунальными ресурсами, в том числе израсходованными в отношении мест общего пользования </w:t>
      </w:r>
      <w:r>
        <w:rPr>
          <w:rFonts w:eastAsia="Times New Roman" w:cs="Times New Roman"/>
          <w:color w:val="000000"/>
          <w:kern w:val="0"/>
          <w:lang w:eastAsia="ar-SA"/>
        </w:rPr>
        <w:t>Многоквартирного</w:t>
      </w:r>
      <w:r>
        <w:t xml:space="preserve"> дома, в соответствии с действующим жилищным  законодательством.</w:t>
      </w:r>
    </w:p>
    <w:p w14:paraId="225EF817" w14:textId="77777777" w:rsidR="005A710D" w:rsidRDefault="00A363A4">
      <w:pPr>
        <w:tabs>
          <w:tab w:val="left" w:pos="1276"/>
        </w:tabs>
        <w:ind w:firstLine="567"/>
        <w:jc w:val="both"/>
      </w:pPr>
      <w:r>
        <w:t xml:space="preserve">Участник обязуется компенсировать Застройщику расходы, связанные с содержанием и эксплуатацией Объекта долевого строительства (коммунальные платежи,  эксплуатационные расходы, расходы по охране Объекта долевого строительства и пр. в связи с исполнением настоящего Договора) за период с момента Заключения Застройщиком с обслуживающей организацией договора на управление домом и до момента подписания передаточного акта (в том числе, с даты составления Застройщиком одностороннего передаточного акта) и заключения договора с обслуживающей Многоквартирный дом организацией в объеме счетов, выставляемых Застройщику эксплуатирующей </w:t>
      </w:r>
      <w:r>
        <w:rPr>
          <w:rFonts w:eastAsia="Times New Roman" w:cs="Times New Roman"/>
          <w:color w:val="000000"/>
          <w:kern w:val="0"/>
          <w:lang w:eastAsia="ar-SA"/>
        </w:rPr>
        <w:t>Многоквартирный</w:t>
      </w:r>
      <w:r>
        <w:t xml:space="preserve"> дом организацией, пропорционально площади Объекта долевого строительства. Оплата указанной компенсации </w:t>
      </w:r>
      <w:r>
        <w:lastRenderedPageBreak/>
        <w:t>производится Участником авансовым платежом в течение пяти рабочих дней с момента выставления Застройщиком Участнику соответствующего счета. Размер, компенсируемый Участником расходов, связанных с содержанием и эксплуатацией Объекта долевого строительства, в соответствии с настоящим пунктом Договора, не входит в цену настоящего Договора.</w:t>
      </w:r>
    </w:p>
    <w:p w14:paraId="30604028" w14:textId="77777777" w:rsidR="005A710D" w:rsidRDefault="00A363A4">
      <w:pPr>
        <w:tabs>
          <w:tab w:val="left" w:pos="1276"/>
        </w:tabs>
        <w:ind w:firstLine="567"/>
        <w:jc w:val="both"/>
      </w:pPr>
      <w:r>
        <w:t xml:space="preserve">- </w:t>
      </w:r>
      <w:r>
        <w:rPr>
          <w:rFonts w:eastAsia="Times New Roman"/>
          <w:color w:val="000000" w:themeColor="text1"/>
          <w:lang w:eastAsia="ru-RU"/>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778A020A" w14:textId="77777777" w:rsidR="005A710D" w:rsidRDefault="00A363A4">
      <w:pPr>
        <w:tabs>
          <w:tab w:val="left" w:pos="1276"/>
        </w:tabs>
        <w:ind w:firstLine="567"/>
        <w:jc w:val="both"/>
      </w:pPr>
      <w:r>
        <w:rPr>
          <w:rFonts w:eastAsia="Times New Roman"/>
          <w:color w:val="000000" w:themeColor="text1"/>
          <w:lang w:eastAsia="ru-RU"/>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047D2CBA" w14:textId="77777777" w:rsidR="005A710D" w:rsidRDefault="00A363A4">
      <w:pPr>
        <w:shd w:val="clear" w:color="auto" w:fill="FFFFFF"/>
        <w:ind w:firstLine="540"/>
        <w:jc w:val="both"/>
      </w:pPr>
      <w:r>
        <w:rPr>
          <w:rFonts w:eastAsia="Times New Roman"/>
          <w:color w:val="000000" w:themeColor="text1"/>
          <w:lang w:eastAsia="ru-RU"/>
        </w:rPr>
        <w:t>- Участник долевого строительства не имеет права без письменного согласия Застройщика обеспечивать свои обязательства перед третьими лицами залогом принадлежащих ему прав требования по Договору до исполнения своих обязательств по оплате Цены Договора в полном объеме.</w:t>
      </w:r>
    </w:p>
    <w:p w14:paraId="51298F0C" w14:textId="77777777" w:rsidR="005A710D" w:rsidRDefault="00A363A4">
      <w:pPr>
        <w:tabs>
          <w:tab w:val="left" w:pos="0"/>
          <w:tab w:val="left" w:pos="569"/>
        </w:tabs>
        <w:spacing w:before="7"/>
        <w:ind w:firstLine="426"/>
        <w:jc w:val="both"/>
      </w:pPr>
      <w:r>
        <w:rPr>
          <w:rFonts w:eastAsia="Times New Roman" w:cs="Times New Roman"/>
          <w:color w:val="000000" w:themeColor="text1"/>
          <w:lang w:eastAsia="ru-RU"/>
        </w:rPr>
        <w:t xml:space="preserve">- В случае обнаружения при приемке Объекта долевого строительства несущественных нарушений качества Объекта долевого строительства, Участник долевого строительства обязан принять </w:t>
      </w:r>
      <w:r>
        <w:rPr>
          <w:rFonts w:eastAsia="Times New Roman" w:cs="Times New Roman"/>
          <w:color w:val="000000"/>
          <w:lang w:eastAsia="ar-SA"/>
        </w:rPr>
        <w:t>Объект</w:t>
      </w:r>
      <w:r>
        <w:rPr>
          <w:rFonts w:eastAsia="Times New Roman" w:cs="Times New Roman"/>
          <w:color w:val="000000" w:themeColor="text1"/>
          <w:lang w:eastAsia="ru-RU"/>
        </w:rPr>
        <w:t xml:space="preserve"> по передаточному акту. При этом Стороны вправе дополнительно составить Акт о недостатках с указанием разумных сроков их устранения.</w:t>
      </w:r>
    </w:p>
    <w:p w14:paraId="42619108" w14:textId="77777777" w:rsidR="005A710D" w:rsidRDefault="00A363A4">
      <w:pPr>
        <w:tabs>
          <w:tab w:val="left" w:pos="1346"/>
        </w:tabs>
        <w:ind w:firstLine="426"/>
        <w:jc w:val="both"/>
      </w:pPr>
      <w:r>
        <w:rPr>
          <w:rFonts w:eastAsia="Times New Roman" w:cs="Times New Roman"/>
          <w:color w:val="010101"/>
          <w:lang w:eastAsia="ru-RU"/>
        </w:rPr>
        <w:t>-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w:t>
      </w:r>
    </w:p>
    <w:p w14:paraId="3405B94C" w14:textId="77777777" w:rsidR="005A710D" w:rsidRDefault="00A363A4">
      <w:pPr>
        <w:ind w:firstLine="426"/>
        <w:jc w:val="both"/>
      </w:pPr>
      <w:r>
        <w:rPr>
          <w:rFonts w:eastAsia="Times New Roman" w:cs="Times New Roman"/>
          <w:color w:val="010101"/>
          <w:lang w:eastAsia="ru-RU"/>
        </w:rPr>
        <w:t>- При заключении настоящего Договора участник долевого строительства имеет право заключить Договор страхования своей гражданской ответственности (в части исполнения обязательств) по настоящему Договору на сумму, равную сумме неисполненных финансовых обязательств на момент заключения Договора страхования.</w:t>
      </w:r>
    </w:p>
    <w:p w14:paraId="5AA266D5" w14:textId="77777777" w:rsidR="005A710D" w:rsidRDefault="00A363A4">
      <w:pPr>
        <w:ind w:firstLine="426"/>
        <w:jc w:val="both"/>
      </w:pPr>
      <w:r>
        <w:rPr>
          <w:rFonts w:eastAsia="Times New Roman" w:cs="Times New Roman"/>
          <w:color w:val="010101"/>
          <w:lang w:eastAsia="ru-RU"/>
        </w:rPr>
        <w:tab/>
        <w:t xml:space="preserve">В случае заключения Договора страхования, Участнику долевого строительства рекомендовано соблюдение следующих условий: </w:t>
      </w:r>
    </w:p>
    <w:p w14:paraId="234FEB7F" w14:textId="77777777" w:rsidR="005A710D" w:rsidRDefault="00A363A4">
      <w:pPr>
        <w:ind w:firstLine="426"/>
        <w:jc w:val="both"/>
      </w:pPr>
      <w:r>
        <w:rPr>
          <w:rFonts w:eastAsia="Times New Roman" w:cs="Times New Roman"/>
          <w:color w:val="010101"/>
          <w:lang w:eastAsia="ru-RU"/>
        </w:rPr>
        <w:t>1) срок действия Договора страхования равен сроку действия настоящего Договора;</w:t>
      </w:r>
    </w:p>
    <w:p w14:paraId="4C0A331D" w14:textId="77777777" w:rsidR="005A710D" w:rsidRDefault="00A363A4">
      <w:pPr>
        <w:ind w:firstLine="426"/>
        <w:jc w:val="both"/>
      </w:pPr>
      <w:r>
        <w:rPr>
          <w:rFonts w:eastAsia="Times New Roman" w:cs="Times New Roman"/>
          <w:color w:val="010101"/>
          <w:lang w:eastAsia="ru-RU"/>
        </w:rPr>
        <w:t>2) при наступлении страхового случая лицо, являющееся выгодоприобретателем по Договору страхования, обязано произвести расчеты по настоящему Договору.</w:t>
      </w:r>
    </w:p>
    <w:p w14:paraId="3E57C06B" w14:textId="77777777" w:rsidR="005A710D" w:rsidRDefault="00A363A4">
      <w:pPr>
        <w:ind w:firstLine="426"/>
        <w:jc w:val="both"/>
      </w:pPr>
      <w:r>
        <w:rPr>
          <w:rFonts w:eastAsia="Times New Roman" w:cs="Times New Roman"/>
          <w:color w:val="010101"/>
          <w:lang w:eastAsia="ru-RU"/>
        </w:rPr>
        <w:t>3) страховщиком является юридическое лицо, кредитный рейтинг которого соответствует уровню кредитоспособности/финансовой надежности/финансовой устойчивости не ниже «ruАА» - по версии «Эксперт РА», «ruАА+» по версии НКР.</w:t>
      </w:r>
    </w:p>
    <w:p w14:paraId="477D9D64" w14:textId="77777777" w:rsidR="005A710D" w:rsidRDefault="00A363A4">
      <w:pPr>
        <w:ind w:firstLine="567"/>
        <w:jc w:val="both"/>
      </w:pPr>
      <w:r>
        <w:rPr>
          <w:rFonts w:cs="Times New Roman"/>
        </w:rPr>
        <w:t>7.2. Обязанности Застройщика:</w:t>
      </w:r>
    </w:p>
    <w:p w14:paraId="390BDAF9" w14:textId="77777777" w:rsidR="005A710D" w:rsidRDefault="00A363A4">
      <w:pPr>
        <w:ind w:firstLine="567"/>
        <w:jc w:val="both"/>
      </w:pPr>
      <w:r>
        <w:rPr>
          <w:rFonts w:cs="Times New Roman"/>
        </w:rPr>
        <w:t>- За счет средств Участника долевого строительства организовать строительство Объекта недвижимости.</w:t>
      </w:r>
    </w:p>
    <w:p w14:paraId="16DC4D8A" w14:textId="77777777" w:rsidR="005A710D" w:rsidRDefault="00A363A4">
      <w:pPr>
        <w:ind w:firstLine="567"/>
        <w:jc w:val="both"/>
      </w:pPr>
      <w:r>
        <w:rPr>
          <w:rFonts w:cs="Times New Roman"/>
        </w:rPr>
        <w:t>- Сообщать Участнику долевого строительства по его требованию о ходе выполнения работ по строительству Объекта.</w:t>
      </w:r>
    </w:p>
    <w:p w14:paraId="1C975AC3" w14:textId="77777777" w:rsidR="005A710D" w:rsidRDefault="00A363A4">
      <w:pPr>
        <w:ind w:firstLine="567"/>
        <w:jc w:val="both"/>
      </w:pPr>
      <w:r>
        <w:rPr>
          <w:rFonts w:cs="Times New Roman"/>
        </w:rPr>
        <w:t>-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Участником долевого строительства своих обязательств по настоящему договору.</w:t>
      </w:r>
    </w:p>
    <w:p w14:paraId="7581A415" w14:textId="77777777" w:rsidR="005A710D" w:rsidRDefault="00A363A4">
      <w:pPr>
        <w:ind w:firstLine="567"/>
        <w:jc w:val="both"/>
      </w:pPr>
      <w:r>
        <w:rPr>
          <w:rFonts w:cs="Times New Roman"/>
        </w:rPr>
        <w:t>- Обязательства Застройщика по настоящему Договору считаются исполненными с момента подписания Сторонами Передаточного акта (либо при подписании одностороннего акта Застройщиком), в том числе при увеличении площади Объекта долевого строительства более чем пять процентов.</w:t>
      </w:r>
    </w:p>
    <w:p w14:paraId="0980B125" w14:textId="77777777" w:rsidR="005A710D" w:rsidRDefault="00A363A4">
      <w:pPr>
        <w:ind w:firstLine="567"/>
        <w:jc w:val="both"/>
      </w:pPr>
      <w:r>
        <w:rPr>
          <w:rFonts w:cs="Times New Roman"/>
        </w:rPr>
        <w:t>7.3. Стороны принимают на себя обязательства предпринять все необходимые действия по государственной регистрации настоящего Договора.</w:t>
      </w:r>
    </w:p>
    <w:p w14:paraId="29188121" w14:textId="77777777" w:rsidR="005A710D" w:rsidRDefault="00A363A4">
      <w:pPr>
        <w:spacing w:line="100" w:lineRule="atLeast"/>
        <w:ind w:firstLine="567"/>
        <w:jc w:val="both"/>
      </w:pPr>
      <w:r>
        <w:t xml:space="preserve">7.4. После передачи Застройщиком по правилам, предусмотренным </w:t>
      </w:r>
      <w:hyperlink r:id="rId9">
        <w:r>
          <w:rPr>
            <w:rStyle w:val="a8"/>
            <w:color w:val="00000A"/>
            <w:u w:val="none"/>
          </w:rPr>
          <w:t>ст. 8</w:t>
        </w:r>
      </w:hyperlink>
      <w:r>
        <w:rPr>
          <w:color w:val="00000A"/>
        </w:rPr>
        <w:t xml:space="preserve"> Федерального </w:t>
      </w:r>
      <w:r>
        <w:rPr>
          <w:color w:val="00000A"/>
        </w:rPr>
        <w:lastRenderedPageBreak/>
        <w:t xml:space="preserve">закона Российской Федерации от 30 декабря 2004 г. № 214-ФЗ </w:t>
      </w:r>
      <w:r>
        <w:t xml:space="preserve">Объекта Участнику долевого строительства и постановки такого Объекта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0">
        <w:r>
          <w:rPr>
            <w:rStyle w:val="a8"/>
            <w:color w:val="00000A"/>
            <w:u w:val="none"/>
          </w:rPr>
          <w:t>п. 3 ч. 11 ст. 48</w:t>
        </w:r>
      </w:hyperlink>
      <w: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w:t>
      </w:r>
    </w:p>
    <w:p w14:paraId="2C1E9AAB" w14:textId="77777777" w:rsidR="005A710D" w:rsidRDefault="00A363A4">
      <w:pPr>
        <w:ind w:firstLine="426"/>
        <w:jc w:val="both"/>
      </w:pPr>
      <w:r>
        <w:rPr>
          <w:rFonts w:eastAsia="Calibri" w:cs="Times New Roman"/>
        </w:rPr>
        <w:t xml:space="preserve">7.5. Застройщик имеет право внести изменения в проектную документацию строящегося </w:t>
      </w:r>
      <w:r>
        <w:rPr>
          <w:rFonts w:eastAsia="Times New Roman" w:cs="Times New Roman"/>
          <w:color w:val="000000"/>
          <w:kern w:val="0"/>
          <w:lang w:eastAsia="ar-SA"/>
        </w:rPr>
        <w:t>Многоквартирного</w:t>
      </w:r>
      <w:r>
        <w:rPr>
          <w:rFonts w:eastAsia="Calibri" w:cs="Times New Roman"/>
        </w:rPr>
        <w:t xml:space="preserve"> дома, а также произвести изменения в </w:t>
      </w:r>
      <w:r>
        <w:rPr>
          <w:rFonts w:eastAsia="Times New Roman" w:cs="Times New Roman"/>
          <w:color w:val="000000"/>
          <w:kern w:val="0"/>
          <w:lang w:eastAsia="ar-SA"/>
        </w:rPr>
        <w:t>Многоквартирном</w:t>
      </w:r>
      <w:r>
        <w:rPr>
          <w:rFonts w:eastAsia="Calibri" w:cs="Times New Roman"/>
        </w:rPr>
        <w:t xml:space="preserve"> доме без их согласования с Участников долевого строительства, связанные, в том числе, с изменением конфигурации вентиляционных каналов и шахт, расположенных в </w:t>
      </w:r>
      <w:r>
        <w:rPr>
          <w:rFonts w:eastAsia="Times New Roman" w:cs="Times New Roman"/>
          <w:lang w:eastAsia="ar-SA"/>
        </w:rPr>
        <w:t>Объекте</w:t>
      </w:r>
      <w:r>
        <w:rPr>
          <w:rFonts w:eastAsia="Calibri" w:cs="Times New Roman"/>
        </w:rPr>
        <w:t xml:space="preserve">, в результате чего могут быть изменены конструктивное решение и/или конфигурация </w:t>
      </w:r>
      <w:r>
        <w:rPr>
          <w:rFonts w:eastAsia="Times New Roman" w:cs="Times New Roman"/>
          <w:lang w:eastAsia="ar-SA"/>
        </w:rPr>
        <w:t>Объекте</w:t>
      </w:r>
      <w:r>
        <w:rPr>
          <w:rFonts w:eastAsia="Calibri" w:cs="Times New Roman"/>
        </w:rPr>
        <w:t xml:space="preserve"> (без изменения количества помещений в </w:t>
      </w:r>
      <w:r>
        <w:rPr>
          <w:rFonts w:eastAsia="Times New Roman" w:cs="Times New Roman"/>
          <w:lang w:eastAsia="ar-SA"/>
        </w:rPr>
        <w:t>Объекте</w:t>
      </w:r>
      <w:r>
        <w:rPr>
          <w:rFonts w:eastAsia="Calibri" w:cs="Times New Roman"/>
        </w:rPr>
        <w:t>),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w:t>
      </w:r>
    </w:p>
    <w:p w14:paraId="2D205722" w14:textId="77777777" w:rsidR="005A710D" w:rsidRDefault="00A363A4">
      <w:pPr>
        <w:ind w:firstLine="426"/>
        <w:jc w:val="both"/>
      </w:pPr>
      <w:r>
        <w:t xml:space="preserve">Стороны пришли к соглашению, что указанные в настоящем пункте изменения не являются существенными изменениями проектной документации строящегося </w:t>
      </w:r>
      <w:r>
        <w:rPr>
          <w:rFonts w:eastAsia="Times New Roman" w:cs="Times New Roman"/>
          <w:color w:val="000000"/>
          <w:kern w:val="0"/>
          <w:lang w:eastAsia="ar-SA"/>
        </w:rPr>
        <w:t>Многоквартирного</w:t>
      </w:r>
      <w:r>
        <w:t xml:space="preserve"> дома и/или нарушениями требований к качеству </w:t>
      </w:r>
      <w:r>
        <w:rPr>
          <w:rFonts w:eastAsia="Times New Roman" w:cs="Times New Roman"/>
          <w:color w:val="000000"/>
          <w:kern w:val="0"/>
          <w:lang w:eastAsia="ar-SA"/>
        </w:rPr>
        <w:t>Многоквартирного</w:t>
      </w:r>
      <w:r>
        <w:t xml:space="preserve"> дома и </w:t>
      </w:r>
      <w:r>
        <w:rPr>
          <w:rFonts w:eastAsia="Times New Roman" w:cs="Times New Roman"/>
          <w:lang w:eastAsia="ar-SA"/>
        </w:rPr>
        <w:t>Объекта</w:t>
      </w:r>
      <w:r>
        <w:t>.</w:t>
      </w:r>
    </w:p>
    <w:p w14:paraId="4CBB71FE" w14:textId="77777777" w:rsidR="005A710D" w:rsidRDefault="00A363A4">
      <w:pPr>
        <w:spacing w:line="100" w:lineRule="atLeast"/>
        <w:ind w:firstLine="567"/>
        <w:jc w:val="both"/>
      </w:pPr>
      <w:r>
        <w:t xml:space="preserve">7.6 </w:t>
      </w:r>
      <w:r>
        <w:rPr>
          <w:rFonts w:eastAsia="Times New Roman" w:cs="Times New Roman"/>
          <w:lang w:eastAsia="ar-SA"/>
        </w:rPr>
        <w:t>В случае не установки/неправильной установки канализационного обратного клапана, либо выхода его из строя в процессе эксплуатации, а также ненадлежащей ревизии, Участник долевого строительства и/или третьи лица не в праве предъявлять требования имущественного характера к управляющей компании или Застройщику, в связи с возмещением ущерба затоплением (залитием) принадлежащего ему помещения сточными канализационными водами, поскольку  самостоятельно в таком случае при залитии несет риск гибели и бремя ответственности за целостность и имущественную сохранность произведенной внутренней отделки, предметов интерьера, бытовой техники и прочих вещей, находящихся в помещении (данный пункт договора действует для помещений, расположенных с 1 по 5 этаж (включительно) Многоквартирного дома).</w:t>
      </w:r>
    </w:p>
    <w:p w14:paraId="4E10F16B" w14:textId="77777777" w:rsidR="005A710D" w:rsidRDefault="005A710D">
      <w:pPr>
        <w:spacing w:line="100" w:lineRule="atLeast"/>
        <w:ind w:firstLine="567"/>
        <w:jc w:val="both"/>
      </w:pPr>
    </w:p>
    <w:p w14:paraId="7B0A6F08" w14:textId="77777777" w:rsidR="005A710D" w:rsidRDefault="00A363A4">
      <w:pPr>
        <w:ind w:firstLine="709"/>
        <w:jc w:val="center"/>
      </w:pPr>
      <w:r>
        <w:rPr>
          <w:rFonts w:cs="Times New Roman"/>
          <w:b/>
        </w:rPr>
        <w:t>8. ОБСТОЯТЕЛЬСТВА НЕПРЕОДОЛИМОЙ СИЛЫ</w:t>
      </w:r>
    </w:p>
    <w:p w14:paraId="5A528BF4" w14:textId="77777777" w:rsidR="005A710D" w:rsidRDefault="005A710D">
      <w:pPr>
        <w:ind w:firstLine="709"/>
        <w:jc w:val="center"/>
        <w:rPr>
          <w:rFonts w:cs="Times New Roman"/>
          <w:b/>
        </w:rPr>
      </w:pPr>
    </w:p>
    <w:p w14:paraId="2BCFE7D5" w14:textId="77777777" w:rsidR="005A710D" w:rsidRDefault="00A363A4">
      <w:pPr>
        <w:ind w:firstLine="567"/>
        <w:jc w:val="both"/>
      </w:pPr>
      <w:r>
        <w:rPr>
          <w:rFonts w:cs="Times New Roman"/>
        </w:rPr>
        <w:t>8.1.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явления стихийного характера (землетрясение, наводнение, удар молнии, оползень и т.п.), температура, сила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нормативные и ненормативные акты органов власти и управления, а также их действия или бездействие, препятствующие выполнению Сторонами условий настоящего Договора; забастовки, организованные в установленном законом порядке, боевые действия, террористические акты и другие обстоятельства, которые выходят за рамки разумного контроля Сторон). При этом срок выполнения обязательств по Договору отодвигается соразмерно времени, в течение которого действовали указанные обстоятельства или последствия, вызванные этими обстоятельствами.</w:t>
      </w:r>
    </w:p>
    <w:p w14:paraId="61FDA833" w14:textId="77777777" w:rsidR="005A710D" w:rsidRDefault="00A363A4">
      <w:pPr>
        <w:ind w:firstLine="567"/>
        <w:jc w:val="both"/>
      </w:pPr>
      <w:r>
        <w:rPr>
          <w:rFonts w:cs="Times New Roman"/>
        </w:rPr>
        <w:t xml:space="preserve">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w:t>
      </w:r>
      <w:r>
        <w:rPr>
          <w:rFonts w:cs="Times New Roman"/>
        </w:rPr>
        <w:lastRenderedPageBreak/>
        <w:t>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5B2A93DA" w14:textId="77777777" w:rsidR="005A710D" w:rsidRDefault="00A363A4">
      <w:pPr>
        <w:ind w:firstLine="567"/>
        <w:jc w:val="both"/>
      </w:pPr>
      <w:r>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0B76FE8C" w14:textId="77777777" w:rsidR="005A710D" w:rsidRDefault="00A363A4">
      <w:pPr>
        <w:ind w:firstLine="567"/>
        <w:jc w:val="both"/>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6F0FE6FF" w14:textId="77777777" w:rsidR="005A710D" w:rsidRDefault="005A710D">
      <w:pPr>
        <w:ind w:firstLine="709"/>
        <w:jc w:val="center"/>
        <w:rPr>
          <w:rFonts w:cs="Times New Roman"/>
          <w:b/>
        </w:rPr>
      </w:pPr>
    </w:p>
    <w:p w14:paraId="501DAFEF" w14:textId="77777777" w:rsidR="005A710D" w:rsidRDefault="00A363A4">
      <w:pPr>
        <w:ind w:firstLine="709"/>
        <w:jc w:val="center"/>
      </w:pPr>
      <w:r>
        <w:rPr>
          <w:rFonts w:cs="Times New Roman"/>
          <w:b/>
        </w:rPr>
        <w:t>9. ОСОБЫЕ УСЛОВИЯ</w:t>
      </w:r>
    </w:p>
    <w:p w14:paraId="1DF341DD" w14:textId="77777777" w:rsidR="005A710D" w:rsidRDefault="005A710D">
      <w:pPr>
        <w:ind w:firstLine="709"/>
        <w:jc w:val="center"/>
        <w:rPr>
          <w:rFonts w:cs="Times New Roman"/>
          <w:b/>
        </w:rPr>
      </w:pPr>
    </w:p>
    <w:p w14:paraId="18326D31" w14:textId="77777777" w:rsidR="005A710D" w:rsidRDefault="00A363A4">
      <w:pPr>
        <w:ind w:firstLine="567"/>
        <w:jc w:val="both"/>
      </w:pPr>
      <w:r>
        <w:rPr>
          <w:rFonts w:cs="Times New Roman"/>
        </w:rPr>
        <w:t>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6193A33A" w14:textId="77777777" w:rsidR="005A710D" w:rsidRDefault="00A363A4">
      <w:pPr>
        <w:ind w:left="-1" w:firstLine="721"/>
        <w:jc w:val="both"/>
      </w:pPr>
      <w:r>
        <w:t xml:space="preserve">Подписание настоящего Договора является письменным согласием Участника в соответствии с п. 4 ст. 11.2. Земельного Кодекса РФ, и не требует отдельного оформления письменного согласия. В случае уступки Участником своих прав и обязанностей по Договору иному лицу согласие Участника сохраняет силу, получение согласия Нового участника не требуется. </w:t>
      </w:r>
    </w:p>
    <w:p w14:paraId="77E9CB46" w14:textId="77777777" w:rsidR="005A710D" w:rsidRDefault="00A363A4">
      <w:pPr>
        <w:ind w:left="-1" w:firstLine="721"/>
        <w:jc w:val="both"/>
      </w:pPr>
      <w:r>
        <w:t xml:space="preserve">Кроме того, Участник дает свое согласие Застройщику производить замену предмета залога (земельного участка, указанного в п. 1.1. Договора),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указанного в п.1.1. Договора,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Договора, не возникает. </w:t>
      </w:r>
    </w:p>
    <w:p w14:paraId="5F282926" w14:textId="77777777" w:rsidR="005A710D" w:rsidRDefault="00A363A4">
      <w:pPr>
        <w:tabs>
          <w:tab w:val="left" w:pos="567"/>
        </w:tabs>
        <w:spacing w:line="100" w:lineRule="atLeast"/>
        <w:ind w:left="1" w:hanging="3"/>
        <w:jc w:val="both"/>
      </w:pPr>
      <w:r>
        <w:tab/>
      </w:r>
      <w:r>
        <w:tab/>
        <w:t>Также Участник дает свое согласие Застройщику на отчуждение вновь образованного земельного участка, на котором не находится создаваемый на этом участке Объект,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Уступка Участником своих прав и обязанностей по Договору иному лицу не прекращает и не отменяет согласия Участника на изменение характеристик земельного участка, указанного в п.1.1 Договора, на образование иных земельных участков из земельного участка, на изменение предмета залога в отношении земельного участка, и иных согласий Участника, указанных в настоящем Договоре. В случае уступки Участником своих прав и обязанностей по Договору иному лицу положения данного пункта Договора распространяются на нового Участника.</w:t>
      </w:r>
    </w:p>
    <w:p w14:paraId="22BF863A" w14:textId="77777777" w:rsidR="005A710D" w:rsidRDefault="00A363A4">
      <w:pPr>
        <w:ind w:firstLine="567"/>
        <w:jc w:val="both"/>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w:t>
      </w:r>
      <w:r>
        <w:rPr>
          <w:rFonts w:cs="Times New Roman"/>
        </w:rPr>
        <w:lastRenderedPageBreak/>
        <w:t>на строительство.</w:t>
      </w:r>
    </w:p>
    <w:p w14:paraId="288D165F" w14:textId="77777777" w:rsidR="005A710D" w:rsidRDefault="00A363A4">
      <w:pPr>
        <w:ind w:firstLine="567"/>
        <w:jc w:val="both"/>
      </w:pPr>
      <w:r>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479FEFEF" w14:textId="77777777" w:rsidR="005A710D" w:rsidRDefault="00A363A4">
      <w:pPr>
        <w:ind w:firstLine="567"/>
        <w:jc w:val="both"/>
      </w:pPr>
      <w:r>
        <w:rPr>
          <w:rFonts w:cs="Times New Roman"/>
        </w:rPr>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5DC49138" w14:textId="77777777" w:rsidR="005A710D" w:rsidRDefault="00A363A4">
      <w:pPr>
        <w:ind w:firstLine="567"/>
        <w:jc w:val="both"/>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5903F2AD" w14:textId="77777777" w:rsidR="005A710D" w:rsidRDefault="00A363A4">
      <w:pPr>
        <w:ind w:firstLine="567"/>
        <w:jc w:val="both"/>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0781AED1" w14:textId="77777777" w:rsidR="005A710D" w:rsidRDefault="00A363A4">
      <w:pPr>
        <w:ind w:firstLine="567"/>
        <w:jc w:val="both"/>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согласия Застройщика и Банка на такую уступку. </w:t>
      </w:r>
    </w:p>
    <w:p w14:paraId="151C44D8" w14:textId="77777777" w:rsidR="005A710D" w:rsidRDefault="00A363A4">
      <w:pPr>
        <w:ind w:firstLine="567"/>
        <w:jc w:val="both"/>
      </w:pPr>
      <w:r>
        <w:rPr>
          <w:rFonts w:cs="Times New Roman"/>
        </w:rPr>
        <w:t>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Эскроу-агент в целях информирования Эскроу-агента о смене депонента по счету эскроу.</w:t>
      </w:r>
    </w:p>
    <w:p w14:paraId="7889DFCB" w14:textId="77777777" w:rsidR="005A710D" w:rsidRDefault="00A363A4">
      <w:pPr>
        <w:ind w:firstLine="567"/>
        <w:jc w:val="both"/>
      </w:pPr>
      <w:r>
        <w:tab/>
        <w:t>9.9. Участник долевого строительства обязан в течение 3 (трех) дней с момента государственной регистрации договора уступки права требования предоставить Застройщику 1 (один) зарегистрированный экземпляр такого договора. В случае неисполнения Участником долевого строительства обязанности, предусмотренной настоящим пунктом:</w:t>
      </w:r>
    </w:p>
    <w:p w14:paraId="5C5B59F8" w14:textId="77777777" w:rsidR="005A710D" w:rsidRDefault="00A363A4">
      <w:pPr>
        <w:jc w:val="both"/>
      </w:pPr>
      <w:r>
        <w:tab/>
        <w:t xml:space="preserve">9.9.1. Застройщик не несет ответственность за ненадлежащее уведомление нового </w:t>
      </w:r>
      <w:r>
        <w:rPr>
          <w:rFonts w:eastAsia="Times New Roman" w:cs="Times New Roman"/>
          <w:lang w:eastAsia="ar-SA"/>
        </w:rPr>
        <w:t>Участника долевого строительства</w:t>
      </w:r>
      <w:r>
        <w:t xml:space="preserve"> (цессионария по договору уступки права требования) о готовности Объекта долевого строительства к передаче после ввода </w:t>
      </w:r>
      <w:r>
        <w:rPr>
          <w:rFonts w:eastAsia="Times New Roman" w:cs="Times New Roman"/>
          <w:color w:val="000000"/>
          <w:kern w:val="0"/>
          <w:lang w:eastAsia="ar-SA"/>
        </w:rPr>
        <w:t>Многоквартирного</w:t>
      </w:r>
      <w:r>
        <w:t xml:space="preserve"> дома в эксплуатацию;</w:t>
      </w:r>
    </w:p>
    <w:p w14:paraId="3797563C" w14:textId="77777777" w:rsidR="005A710D" w:rsidRDefault="00A363A4">
      <w:pPr>
        <w:jc w:val="both"/>
      </w:pPr>
      <w:r>
        <w:tab/>
        <w:t xml:space="preserve">9.9.2. Расходы по содержанию Объекта долевого строительства, возникшие по истечении срока, установленного Договором на приёмку Объекта долевого строительства от Застройщика, подлежат возмещению </w:t>
      </w:r>
      <w:r>
        <w:rPr>
          <w:rFonts w:eastAsia="Times New Roman" w:cs="Times New Roman"/>
          <w:lang w:eastAsia="ar-SA"/>
        </w:rPr>
        <w:t>Участнику долевого строительства</w:t>
      </w:r>
      <w:r>
        <w:t xml:space="preserve"> в бесспорном порядке.</w:t>
      </w:r>
    </w:p>
    <w:p w14:paraId="43D41F27" w14:textId="77777777" w:rsidR="005A710D" w:rsidRDefault="00A363A4">
      <w:pPr>
        <w:ind w:firstLine="567"/>
        <w:jc w:val="both"/>
      </w:pPr>
      <w:r>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w:t>
      </w:r>
      <w:r>
        <w:rPr>
          <w:rFonts w:cs="Times New Roman"/>
        </w:rPr>
        <w:lastRenderedPageBreak/>
        <w:t xml:space="preserve">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него, а также последствия нарушения его условий. </w:t>
      </w:r>
    </w:p>
    <w:p w14:paraId="3BBBEF76" w14:textId="77777777" w:rsidR="005A710D" w:rsidRDefault="00A363A4">
      <w:pPr>
        <w:ind w:firstLine="567"/>
        <w:jc w:val="both"/>
      </w:pPr>
      <w:r>
        <w:rPr>
          <w:rFonts w:cs="Times New Roman"/>
        </w:rPr>
        <w:t>9.11. В случае расторжения настоящего Договора по инициативе Участника долевого строительства, при отсутствии виновных действий Застройщика, на Участника долевого строительства возлагается обязательство уплатить Застройщику 500 000 (пятьсот тысяч) рублей, в счет компенсации за временное ограничение права Застройщика на привлечение денежных средств иных лиц к финансированию возведения Объекта долевого строительства по настоящему Договору.</w:t>
      </w:r>
    </w:p>
    <w:p w14:paraId="33DE68F8" w14:textId="77777777" w:rsidR="005A710D" w:rsidRDefault="00A363A4">
      <w:pPr>
        <w:ind w:firstLine="567"/>
        <w:jc w:val="both"/>
      </w:pPr>
      <w:r>
        <w:rPr>
          <w:rFonts w:cs="Times New Roman"/>
        </w:rPr>
        <w:t>Данная денежная сумма не является неустойкой и снижению не подлежит. Право на получение указанных денежных средств может быть реализовано Застройщиком путем удержания соответствующей суммы из денежных средств, ранее уплаченных Застройщику и подлежащих возврату Участнику долевого строительства при расторжении договора, либо (при недостаточности либо отсутствии таких средств) путем обращения в суд с исковым заявлением о взыскании соответствующей суммы.</w:t>
      </w:r>
    </w:p>
    <w:p w14:paraId="766DC988" w14:textId="77777777" w:rsidR="005A710D" w:rsidRDefault="00A363A4">
      <w:pPr>
        <w:ind w:firstLine="567"/>
        <w:jc w:val="both"/>
      </w:pPr>
      <w:r>
        <w:rPr>
          <w:rFonts w:cs="Times New Roman"/>
        </w:rPr>
        <w:t>9.12. В случае наличия на плане (Приложение № 1 к настоящему Договору) обозначений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не создает для Застройщика каких-либо обязательств по фактическому выполнению/установке/поставке указанных объектов.</w:t>
      </w:r>
    </w:p>
    <w:p w14:paraId="6CD965A2" w14:textId="77777777" w:rsidR="005A710D" w:rsidRDefault="00A363A4">
      <w:pPr>
        <w:ind w:firstLine="567"/>
        <w:jc w:val="both"/>
      </w:pPr>
      <w:r>
        <w:rPr>
          <w:rFonts w:cs="Times New Roman"/>
        </w:rPr>
        <w:t xml:space="preserve">9.13. </w:t>
      </w:r>
      <w:r>
        <w:rPr>
          <w:rFonts w:cs="Times New Roman"/>
          <w:bCs/>
        </w:rPr>
        <w:t xml:space="preserve">Участник долевого строительства уведомлен и согласен с тем, что Объект  долевого строительства может быть изменен по результатам изменения проектной документации, при этом площадь Объекта долевого строительства может быть увеличена или уменьшена, материал окон и дверей, сантехническое и иное оборудование, форма, вид и размер оконных, дверных, балконных (при наличии) проемов в Объекте недвижимости и в Объекте долевого строительства могут быть изменены, по результатам изменения проектной документации. Корректировки проектной документации, получившие положительное заключение экспертизы, не считаются недостатком. Корректировки проектной документации, которые не требуют прохождения повторной экспертизы, не приводящие к ухудшению потребительских свойств Объекта долевого строительства, не считаются недостатком. </w:t>
      </w:r>
    </w:p>
    <w:p w14:paraId="6B1CE22C" w14:textId="77777777" w:rsidR="005A710D" w:rsidRDefault="00A363A4">
      <w:pPr>
        <w:ind w:firstLine="567"/>
        <w:jc w:val="both"/>
      </w:pPr>
      <w:r>
        <w:rPr>
          <w:rFonts w:cs="Times New Roman"/>
        </w:rPr>
        <w:t>9.14. Стороны пришли к соглашению, что отклонение фактической площади Объекта долевого строительства от проектной площади Объекта долевого строительства, не превышающее пяти процентов, не является существенным.</w:t>
      </w:r>
    </w:p>
    <w:p w14:paraId="4E1DA898" w14:textId="77777777" w:rsidR="005A710D" w:rsidRDefault="00A363A4">
      <w:pPr>
        <w:ind w:firstLine="709"/>
        <w:jc w:val="both"/>
        <w:rPr>
          <w:rFonts w:cs="Times New Roman"/>
          <w:color w:val="010101"/>
          <w:shd w:val="clear" w:color="auto" w:fill="34F10B"/>
        </w:rPr>
      </w:pPr>
      <w:r>
        <w:rPr>
          <w:rFonts w:cs="Times New Roman"/>
          <w:color w:val="010101"/>
        </w:rPr>
        <w:t xml:space="preserve">9.15. Стороны пришли к соглашению, что не являются существенными изменения проектной документации Дома и не являются существенным нарушением требований к качеству производимые Застройщиком без согласования (уведомления) с Участником долевого строительства изменения в Многоквартирном доме и (или) изменения в Объекте долевого строительства,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в соответствии с законодательством РФ. </w:t>
      </w:r>
    </w:p>
    <w:p w14:paraId="62D9BDBC" w14:textId="77777777" w:rsidR="005A710D" w:rsidRDefault="00A363A4">
      <w:pPr>
        <w:pStyle w:val="Default"/>
        <w:jc w:val="both"/>
      </w:pPr>
      <w:r>
        <w:rPr>
          <w:color w:val="010101"/>
        </w:rPr>
        <w:tab/>
        <w:t>9.16. Участник долевого строительства уведомлен и согласен с тем, что Объект долевого строительства включен в единый комплекс недвижимого имущества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фасада здания, кровли здания) с логотипом – символом (фирменным наименованием) Застройщика.</w:t>
      </w:r>
    </w:p>
    <w:p w14:paraId="5650D26D" w14:textId="77777777" w:rsidR="005A710D" w:rsidRDefault="00A363A4">
      <w:pPr>
        <w:pStyle w:val="Default"/>
        <w:jc w:val="both"/>
      </w:pPr>
      <w:r>
        <w:rPr>
          <w:color w:val="010101"/>
        </w:rPr>
        <w:tab/>
        <w:t>9.17. Участник долевого строительства</w:t>
      </w:r>
      <w:r>
        <w:rPr>
          <w:rFonts w:eastAsia="Times New Roman" w:cs="Times New Roman"/>
          <w:bCs/>
          <w:color w:val="010101"/>
          <w:lang w:eastAsia="ru-RU"/>
        </w:rPr>
        <w:t xml:space="preserve"> при подписании настоящего договора подтверждает, что Застройщиком предоставлена полная информация о потребительских свойствах и характеристиках Объекта долевого строительства, описание местоположения и иная информации о строящемся </w:t>
      </w:r>
      <w:r>
        <w:rPr>
          <w:rFonts w:eastAsia="Times New Roman" w:cs="Times New Roman"/>
          <w:bCs/>
          <w:kern w:val="0"/>
          <w:lang w:eastAsia="ar-SA"/>
        </w:rPr>
        <w:t>Многоквартирном</w:t>
      </w:r>
      <w:r>
        <w:rPr>
          <w:rFonts w:eastAsia="Times New Roman" w:cs="Times New Roman"/>
          <w:bCs/>
          <w:color w:val="010101"/>
          <w:lang w:eastAsia="ru-RU"/>
        </w:rPr>
        <w:t xml:space="preserve"> доме с учетом окружающей обстановки, в </w:t>
      </w:r>
      <w:r>
        <w:rPr>
          <w:rFonts w:eastAsia="Times New Roman" w:cs="Times New Roman"/>
          <w:bCs/>
          <w:color w:val="010101"/>
          <w:lang w:eastAsia="ru-RU"/>
        </w:rPr>
        <w:lastRenderedPageBreak/>
        <w:t xml:space="preserve">том числе сведения о составе и месте расположения общего имущества в Многоквартирном доме, что в свою очередь обеспечивает возможность свободного и правильного выбора </w:t>
      </w:r>
      <w:r>
        <w:rPr>
          <w:rFonts w:eastAsia="Times New Roman" w:cs="Times New Roman"/>
          <w:bCs/>
          <w:color w:val="010101"/>
          <w:lang w:eastAsia="ar-SA"/>
        </w:rPr>
        <w:t>Участника долевого строительства</w:t>
      </w:r>
      <w:r>
        <w:rPr>
          <w:rFonts w:eastAsia="Times New Roman" w:cs="Times New Roman"/>
          <w:bCs/>
          <w:color w:val="010101"/>
          <w:lang w:eastAsia="ru-RU"/>
        </w:rPr>
        <w:t xml:space="preserve"> помещения в </w:t>
      </w:r>
      <w:r>
        <w:rPr>
          <w:rFonts w:eastAsia="Times New Roman" w:cs="Times New Roman"/>
          <w:bCs/>
          <w:kern w:val="0"/>
          <w:lang w:eastAsia="ar-SA"/>
        </w:rPr>
        <w:t>Многоквартирном</w:t>
      </w:r>
      <w:r>
        <w:rPr>
          <w:rFonts w:eastAsia="Times New Roman" w:cs="Times New Roman"/>
          <w:bCs/>
          <w:color w:val="010101"/>
          <w:lang w:eastAsia="ru-RU"/>
        </w:rPr>
        <w:t xml:space="preserve"> доме.</w:t>
      </w:r>
    </w:p>
    <w:p w14:paraId="75A58679" w14:textId="77777777" w:rsidR="005A710D" w:rsidRDefault="005A710D">
      <w:pPr>
        <w:ind w:firstLine="567"/>
        <w:jc w:val="both"/>
        <w:rPr>
          <w:rFonts w:cs="Times New Roman"/>
        </w:rPr>
      </w:pPr>
    </w:p>
    <w:p w14:paraId="6A24B8DB" w14:textId="77777777" w:rsidR="005A710D" w:rsidRDefault="00A363A4">
      <w:pPr>
        <w:ind w:firstLine="709"/>
        <w:jc w:val="center"/>
      </w:pPr>
      <w:r>
        <w:rPr>
          <w:rFonts w:cs="Times New Roman"/>
          <w:b/>
        </w:rPr>
        <w:t>10. ПОРЯДОК РАЗРЕШЕНИЯ СПОРОВ</w:t>
      </w:r>
    </w:p>
    <w:p w14:paraId="1DD48ECA" w14:textId="77777777" w:rsidR="005A710D" w:rsidRDefault="005A710D">
      <w:pPr>
        <w:ind w:firstLine="709"/>
        <w:jc w:val="center"/>
        <w:rPr>
          <w:rFonts w:cs="Times New Roman"/>
          <w:b/>
        </w:rPr>
      </w:pPr>
    </w:p>
    <w:p w14:paraId="7E769E11" w14:textId="77777777" w:rsidR="005A710D" w:rsidRDefault="00A363A4">
      <w:pPr>
        <w:ind w:firstLine="567"/>
        <w:jc w:val="both"/>
      </w:pPr>
      <w:r>
        <w:rPr>
          <w:rFonts w:cs="Times New Roman"/>
        </w:rPr>
        <w:t>10.1. Все споры, разногласия, которые могут возникнуть в связи с исполнением настоящего Договора, Стороны будут стремиться решить путем переговоров. При этом под переговорами понимаются как устные консультации, проводимые сторонами, так и обмен письмами.</w:t>
      </w:r>
    </w:p>
    <w:p w14:paraId="279AE558" w14:textId="77777777" w:rsidR="005A710D" w:rsidRDefault="00A363A4">
      <w:pPr>
        <w:spacing w:line="100" w:lineRule="atLeast"/>
        <w:ind w:firstLine="567"/>
        <w:jc w:val="both"/>
      </w:pPr>
      <w:r>
        <w:t xml:space="preserve">10.2. </w:t>
      </w:r>
      <w:r>
        <w:rPr>
          <w:rFonts w:cs="Times New Roman"/>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30 (тридцать) рабочих дней с момента получения одной из Сторон письменной претензии другой Стороны.</w:t>
      </w:r>
    </w:p>
    <w:p w14:paraId="7C5D1B7C" w14:textId="77777777" w:rsidR="005A710D" w:rsidRDefault="00A363A4">
      <w:pPr>
        <w:spacing w:line="100" w:lineRule="atLeast"/>
        <w:ind w:firstLine="624"/>
        <w:jc w:val="both"/>
      </w:pPr>
      <w:r>
        <w:t xml:space="preserve">10.3. В случае невозможности достижения согласия по спорным вопросам в ходе переговоров спор подлежит разрешению в судебном порядке. </w:t>
      </w:r>
    </w:p>
    <w:p w14:paraId="1AF45EEF" w14:textId="77777777" w:rsidR="005A710D" w:rsidRDefault="00A363A4">
      <w:pPr>
        <w:ind w:firstLine="567"/>
        <w:jc w:val="both"/>
      </w:pPr>
      <w:r>
        <w:t xml:space="preserve">Стороны настоящим договором предусматривают договорную подсудность для физических лиц – по месту нахождения Объекта долевого строительства. </w:t>
      </w:r>
    </w:p>
    <w:p w14:paraId="2BEAA61B" w14:textId="77777777" w:rsidR="005A710D" w:rsidRDefault="005A710D">
      <w:pPr>
        <w:ind w:firstLine="709"/>
        <w:jc w:val="both"/>
        <w:rPr>
          <w:rFonts w:cs="Times New Roman"/>
        </w:rPr>
      </w:pPr>
    </w:p>
    <w:p w14:paraId="63F324E3" w14:textId="77777777" w:rsidR="005A710D" w:rsidRDefault="00A363A4">
      <w:pPr>
        <w:ind w:firstLine="709"/>
        <w:jc w:val="center"/>
      </w:pPr>
      <w:r>
        <w:rPr>
          <w:rFonts w:cs="Times New Roman"/>
          <w:b/>
        </w:rPr>
        <w:t>11. СРОК ДЕЙСТВИЯ ДОГОВОРА. ОТВЕТСТВЕННОСТЬ СТОРОН</w:t>
      </w:r>
    </w:p>
    <w:p w14:paraId="01DAF275" w14:textId="77777777" w:rsidR="005A710D" w:rsidRDefault="00A363A4">
      <w:pPr>
        <w:ind w:firstLine="567"/>
        <w:jc w:val="both"/>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47942BC0" w14:textId="77777777" w:rsidR="005A710D" w:rsidRDefault="00A363A4">
      <w:pPr>
        <w:ind w:firstLine="567"/>
        <w:jc w:val="both"/>
      </w:pPr>
      <w:r>
        <w:rPr>
          <w:rFonts w:cs="Times New Roman"/>
        </w:rPr>
        <w:t>11.2. За просрочку, необоснованный отказ/уклонение Участника долевого строительства от оплаты цены Договора (в том числе денежных средств за увеличение площади в соответствии с пунктом 4.7. настоящего Договора) Участник долевого строительства уплачивает Застройщ</w:t>
      </w:r>
      <w:r>
        <w:rPr>
          <w:rFonts w:cs="Times New Roman"/>
          <w:color w:val="000000"/>
        </w:rPr>
        <w:t xml:space="preserve">ику неустойку (пени) в размере одной трехсотой ставки рефинансирования </w:t>
      </w:r>
      <w:r>
        <w:rPr>
          <w:rFonts w:cs="Times New Roman"/>
          <w:color w:val="060505"/>
        </w:rPr>
        <w:t xml:space="preserve">Центрального банка Российской Федерации, действующей на </w:t>
      </w:r>
      <w:r>
        <w:rPr>
          <w:rFonts w:cs="Times New Roman"/>
          <w:color w:val="000000"/>
        </w:rPr>
        <w:t xml:space="preserve">день исполнения обязательства, от суммы просроченного платежа за каждый день просрочки. </w:t>
      </w:r>
    </w:p>
    <w:p w14:paraId="1A5F35E7" w14:textId="77777777" w:rsidR="005A710D" w:rsidRDefault="00A363A4">
      <w:pPr>
        <w:pStyle w:val="ad"/>
        <w:shd w:val="clear" w:color="auto" w:fill="FFFFFF"/>
        <w:spacing w:before="0" w:after="0"/>
        <w:ind w:firstLine="567"/>
        <w:jc w:val="both"/>
        <w:rPr>
          <w:szCs w:val="24"/>
        </w:rPr>
      </w:pPr>
      <w:r>
        <w:rPr>
          <w:szCs w:val="24"/>
        </w:rPr>
        <w:t xml:space="preserve">11.3. </w:t>
      </w:r>
      <w:r>
        <w:rPr>
          <w:rFonts w:eastAsia="Times New Roman"/>
          <w:kern w:val="0"/>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rPr>
          <w:szCs w:val="24"/>
        </w:rPr>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kern w:val="0"/>
          <w:szCs w:val="24"/>
          <w:lang w:eastAsia="ru-RU"/>
        </w:rPr>
        <w:t xml:space="preserve"> </w:t>
      </w:r>
    </w:p>
    <w:p w14:paraId="51A39E88" w14:textId="77777777" w:rsidR="005A710D" w:rsidRDefault="00A363A4">
      <w:pPr>
        <w:ind w:firstLine="567"/>
        <w:jc w:val="both"/>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D05A96A" w14:textId="77777777" w:rsidR="005A710D" w:rsidRDefault="00A363A4">
      <w:pPr>
        <w:ind w:firstLine="567"/>
        <w:jc w:val="both"/>
      </w:pPr>
      <w:r>
        <w:rPr>
          <w:rFonts w:cs="Times New Roman"/>
        </w:rPr>
        <w:t>11.5.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2D411177" w14:textId="77777777" w:rsidR="005A710D" w:rsidRDefault="00A363A4">
      <w:pPr>
        <w:tabs>
          <w:tab w:val="left" w:pos="1346"/>
        </w:tabs>
        <w:ind w:firstLine="426"/>
        <w:jc w:val="both"/>
      </w:pPr>
      <w:r>
        <w:rPr>
          <w:rFonts w:eastAsia="Times New Roman" w:cs="Times New Roman"/>
          <w:color w:val="010101"/>
          <w:lang w:eastAsia="ar-SA"/>
        </w:rPr>
        <w:t>11.6. Сторонами в соответствии со статьей 10 Федерального закона от 30.12.2004 № 214-ФЗ согласовано условие Договора, о том, что за просрочку, необоснованный отказ/уклонение от подписания Акта приема-передачи Участник долевого строительства уплачивает Застройщ</w:t>
      </w:r>
      <w:r>
        <w:rPr>
          <w:rFonts w:cs="Times New Roman"/>
          <w:color w:val="000000"/>
        </w:rPr>
        <w:t xml:space="preserve">ику неустойку (пени) в размере одной трехсотой ставки рефинансирования </w:t>
      </w:r>
      <w:r>
        <w:rPr>
          <w:rFonts w:cs="Times New Roman"/>
          <w:color w:val="060505"/>
        </w:rPr>
        <w:t xml:space="preserve">Центрального банка Российской Федерации, действующей на </w:t>
      </w:r>
      <w:r>
        <w:rPr>
          <w:rFonts w:cs="Times New Roman"/>
          <w:color w:val="000000"/>
        </w:rPr>
        <w:t xml:space="preserve">день исполнения обязательства, от </w:t>
      </w:r>
      <w:r>
        <w:rPr>
          <w:rFonts w:eastAsia="Times New Roman" w:cs="Times New Roman"/>
          <w:color w:val="010101"/>
          <w:lang w:eastAsia="ar-SA"/>
        </w:rPr>
        <w:t>Окончательной цены договора за каждый день просрочки.</w:t>
      </w:r>
    </w:p>
    <w:p w14:paraId="3447C06C" w14:textId="77777777" w:rsidR="005A710D" w:rsidRDefault="00A363A4">
      <w:pPr>
        <w:tabs>
          <w:tab w:val="left" w:pos="1346"/>
        </w:tabs>
        <w:ind w:firstLine="426"/>
        <w:jc w:val="both"/>
      </w:pPr>
      <w:r>
        <w:rPr>
          <w:rFonts w:eastAsia="Times New Roman" w:cs="Times New Roman"/>
          <w:color w:val="010101"/>
          <w:lang w:eastAsia="ar-SA"/>
        </w:rPr>
        <w:t xml:space="preserve">11.7. За изменение фасада объекта капитального строительства путем устройства </w:t>
      </w:r>
      <w:r>
        <w:rPr>
          <w:rFonts w:eastAsia="Times New Roman" w:cs="Times New Roman"/>
          <w:color w:val="010101"/>
          <w:lang w:eastAsia="ar-SA"/>
        </w:rPr>
        <w:lastRenderedPageBreak/>
        <w:t xml:space="preserve">кондиционера, спутниковых антенн в местах не предусмотренных проектной документацией, изменение остекления оконных проемов/лоджий с отступлениями от проектных решений и т.п., Участник долевого строительства уплачивает Застройщику штраф в размере 100 000 (сто тысяч) рублей за каждый случай нарушения. </w:t>
      </w:r>
    </w:p>
    <w:p w14:paraId="3FADBFEF" w14:textId="77777777" w:rsidR="005A710D" w:rsidRDefault="00A363A4">
      <w:pPr>
        <w:ind w:firstLine="454"/>
        <w:jc w:val="both"/>
      </w:pPr>
      <w:r>
        <w:rPr>
          <w:rFonts w:cs="Times New Roman"/>
          <w:color w:val="010101"/>
        </w:rPr>
        <w:t xml:space="preserve">11.8. В случае расторжения Договора по инициативе Участника долевого строительства, за исключением оснований, указанных в ч. 3 ст. 7, ч.1 (подп. 1-3), и ч. 1.1. (подп. 1,2) ст. 9 Федерального закона от 30.12.2004 г. №214-ФЗ Участник долевого строительства обязан уплатить Застройщику неустойку в размере 10% (десять процентов) от уплаченной Участником долевого строительства суммы (но не менее 500 000 (Пятьсот тысяч) рублей) в течение 30 (тридцать) дней со дня заключения соглашения о расторжении. </w:t>
      </w:r>
    </w:p>
    <w:p w14:paraId="07A8FF5B" w14:textId="77777777" w:rsidR="005A710D" w:rsidRDefault="00A363A4">
      <w:pPr>
        <w:ind w:firstLine="454"/>
        <w:jc w:val="both"/>
      </w:pPr>
      <w:r>
        <w:rPr>
          <w:rFonts w:cs="Times New Roman"/>
          <w:color w:val="010101"/>
        </w:rPr>
        <w:t xml:space="preserve">11.9. В случае расторжения настоящего Договора по инициативе Участника долевого строительства, при отсутствии виновных действий Застройщика, на Участника долевого строительства возлагается обязательство уплатить Застройщику 500 000 (пятьсот тысяч) рублей, в счет компенсации за временное ограничение права Застройщика на привлечение денежных средств иных лиц к финансированию возведения Объекта долевого строительства по настоящему Договору. Данная денежная сумма не является неустойкой и снижению не подлежит. </w:t>
      </w:r>
    </w:p>
    <w:p w14:paraId="7958FD21" w14:textId="77777777" w:rsidR="005A710D" w:rsidRDefault="00A363A4">
      <w:pPr>
        <w:pStyle w:val="Default"/>
        <w:ind w:firstLine="510"/>
        <w:jc w:val="both"/>
      </w:pPr>
      <w:r>
        <w:rPr>
          <w:color w:val="010101"/>
        </w:rPr>
        <w:t xml:space="preserve">11.10. В случае расторжения настоящего Договора по инициативе Застройщика в соответствии с пунктом 11.4 настоящего Договора, Участник долевого строительства обязуется оплатить Застройщику 500 000 (пятьсот тысяч) рублей в счет компенсации за ограничение права Застройщика на привлечение денежных средств иных лиц к финансированию возведения Объекта долевого строительства по настоящему Договору. </w:t>
      </w:r>
      <w:r>
        <w:rPr>
          <w:rFonts w:cs="Times New Roman"/>
          <w:color w:val="010101"/>
        </w:rPr>
        <w:t xml:space="preserve">Данная денежная сумма не является неустойкой и снижению не подлежит. </w:t>
      </w:r>
    </w:p>
    <w:p w14:paraId="65F3C83B" w14:textId="77777777" w:rsidR="005A710D" w:rsidRDefault="00A363A4">
      <w:pPr>
        <w:pStyle w:val="Default"/>
        <w:ind w:firstLine="510"/>
        <w:jc w:val="both"/>
      </w:pPr>
      <w:r>
        <w:rPr>
          <w:rFonts w:cs="Times New Roman"/>
          <w:color w:val="010101"/>
        </w:rPr>
        <w:t xml:space="preserve">При расторжении настоящего договора, условия пунктов 11.8., 11.9., 11.10. настоящего договора, сохраняют свою силу до полного исполнения Участником долевого строительства своих обязанностей. </w:t>
      </w:r>
    </w:p>
    <w:p w14:paraId="54557957" w14:textId="77777777" w:rsidR="005A710D" w:rsidRDefault="00A363A4">
      <w:pPr>
        <w:pStyle w:val="Default"/>
        <w:ind w:firstLine="510"/>
        <w:jc w:val="both"/>
      </w:pPr>
      <w:r>
        <w:rPr>
          <w:rFonts w:cs="Times New Roman"/>
          <w:color w:val="010101"/>
        </w:rPr>
        <w:t>11.11. При наличии задолженности у Участника долевого строительства перед Застройщиком, последний вправе использовать любые не запрещенные законом способы защиты нарушенного права и обеспечения исполнения обязательств, в том числе удержание за счет подлежащих возврату Участнику долевого строительства денежных средств в порядке ст. 359 ГК РФ.</w:t>
      </w:r>
    </w:p>
    <w:p w14:paraId="6E1CECBF" w14:textId="77777777" w:rsidR="005A710D" w:rsidRDefault="00A363A4">
      <w:pPr>
        <w:ind w:firstLine="567"/>
        <w:jc w:val="both"/>
        <w:rPr>
          <w:color w:val="010101"/>
        </w:rPr>
      </w:pPr>
      <w:r>
        <w:rPr>
          <w:color w:val="010101"/>
        </w:rPr>
        <w:t>11.12.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66B35C09" w14:textId="77777777" w:rsidR="005A710D" w:rsidRDefault="005A710D">
      <w:pPr>
        <w:ind w:firstLine="709"/>
        <w:jc w:val="both"/>
        <w:rPr>
          <w:color w:val="00AFEF"/>
        </w:rPr>
      </w:pPr>
    </w:p>
    <w:p w14:paraId="09DEC0D4" w14:textId="77777777" w:rsidR="005A710D" w:rsidRDefault="00A363A4">
      <w:pPr>
        <w:ind w:firstLine="709"/>
        <w:jc w:val="center"/>
      </w:pPr>
      <w:r>
        <w:rPr>
          <w:rFonts w:cs="Times New Roman"/>
          <w:b/>
        </w:rPr>
        <w:t>12. ЗАКЛЮЧИТЕЛЬНЫЕ ПОЛОЖЕНИЯ</w:t>
      </w:r>
    </w:p>
    <w:p w14:paraId="41984CA6" w14:textId="77777777" w:rsidR="005A710D" w:rsidRDefault="005A710D">
      <w:pPr>
        <w:ind w:firstLine="709"/>
        <w:jc w:val="center"/>
        <w:rPr>
          <w:rFonts w:cs="Times New Roman"/>
          <w:b/>
        </w:rPr>
      </w:pPr>
    </w:p>
    <w:p w14:paraId="0AC148A9" w14:textId="77777777" w:rsidR="005A710D" w:rsidRDefault="00A363A4">
      <w:pPr>
        <w:ind w:firstLine="567"/>
        <w:jc w:val="both"/>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340D3265" w14:textId="77777777" w:rsidR="005A710D" w:rsidRDefault="00A363A4">
      <w:pPr>
        <w:ind w:firstLine="567"/>
        <w:jc w:val="both"/>
      </w:pPr>
      <w:r>
        <w:rPr>
          <w:rFonts w:cs="Times New Roman"/>
        </w:rPr>
        <w:t>12.2.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79530C9A" w14:textId="77777777" w:rsidR="005A710D" w:rsidRDefault="00A363A4">
      <w:pPr>
        <w:ind w:firstLine="567"/>
        <w:jc w:val="both"/>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02176DD4" w14:textId="77777777" w:rsidR="005A710D" w:rsidRDefault="00A363A4">
      <w:pPr>
        <w:ind w:firstLine="567"/>
        <w:jc w:val="both"/>
      </w:pPr>
      <w:r>
        <w:rPr>
          <w:rFonts w:cs="Times New Roman"/>
        </w:rPr>
        <w:lastRenderedPageBreak/>
        <w:t>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57DD177C" w14:textId="77777777" w:rsidR="005A710D" w:rsidRDefault="00A363A4">
      <w:pPr>
        <w:ind w:firstLine="567"/>
        <w:jc w:val="both"/>
      </w:pPr>
      <w:r>
        <w:rPr>
          <w:rFonts w:cs="Times New Roman"/>
        </w:rPr>
        <w:t>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адресу регистрации участника долевого строительства, указанному в настоящем Договоре.</w:t>
      </w:r>
    </w:p>
    <w:p w14:paraId="57DAD61A" w14:textId="77777777" w:rsidR="005A710D" w:rsidRDefault="00A363A4">
      <w:pPr>
        <w:ind w:firstLine="426"/>
        <w:jc w:val="both"/>
      </w:pPr>
      <w:r>
        <w:rPr>
          <w:rFonts w:eastAsia="Times New Roman" w:cs="Times New Roman"/>
          <w:lang w:eastAsia="ar-SA"/>
        </w:rPr>
        <w:t>12.6 Стороны определили следующий порядок определения дня получения уведомления Участником долевого строительства является:</w:t>
      </w:r>
    </w:p>
    <w:p w14:paraId="01547D10" w14:textId="77777777" w:rsidR="005A710D" w:rsidRDefault="00A363A4">
      <w:pPr>
        <w:ind w:firstLine="426"/>
        <w:jc w:val="both"/>
      </w:pPr>
      <w:r>
        <w:rPr>
          <w:rFonts w:eastAsia="Times New Roman" w:cs="Times New Roman"/>
          <w:lang w:eastAsia="ar-SA"/>
        </w:rPr>
        <w:t>- при личном получении уведомления - день передачи уведомления Участнику долевого строительства лично либо его представителю под расписку;</w:t>
      </w:r>
    </w:p>
    <w:p w14:paraId="214E8B95" w14:textId="77777777" w:rsidR="005A710D" w:rsidRDefault="00A363A4">
      <w:pPr>
        <w:ind w:firstLine="426"/>
        <w:jc w:val="both"/>
      </w:pPr>
      <w:r>
        <w:rPr>
          <w:rFonts w:eastAsia="Times New Roman" w:cs="Times New Roman"/>
          <w:lang w:eastAsia="ar-SA"/>
        </w:rPr>
        <w:t>- при отправлении уведомления по почте - десятый день со дня его отправления заказным письмом в адрес Участника долевого строительства, указанный в пункте 11.2 Договора (в зависимости от того, какая дата наступит раньше). Иной порядок определения даты получения уведомления Участником долевого строительства может быть установлен императивными (обязательными) нормами действующего законодательства Российской Федерации, положениями настоящего Договора, в частности, если условиями настоящего Договора предусмотрено, что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w:t>
      </w:r>
    </w:p>
    <w:p w14:paraId="5D4D9285" w14:textId="77777777" w:rsidR="005A710D" w:rsidRDefault="00A363A4">
      <w:pPr>
        <w:ind w:firstLine="426"/>
        <w:jc w:val="both"/>
      </w:pPr>
      <w:r>
        <w:rPr>
          <w:rFonts w:eastAsia="Times New Roman" w:cs="Times New Roman"/>
          <w:lang w:eastAsia="ar-SA"/>
        </w:rPr>
        <w:t xml:space="preserve">Все уведомления со стороны Застройщика, за исключением уведомлений, которые закон обязует направлять Участнику долевого строительства почтой либо лично под расписку, считаются надлежащим образом направленными путем публикации и/или размещения информации в информационно-телекоммуникационных сетях общего пользования, в том числе на сайте Застройщика и Единой информационной системе жилищного строительства. </w:t>
      </w:r>
    </w:p>
    <w:p w14:paraId="03FAD0EC" w14:textId="77777777" w:rsidR="005A710D" w:rsidRDefault="00A363A4">
      <w:pPr>
        <w:ind w:firstLine="426"/>
        <w:jc w:val="both"/>
      </w:pPr>
      <w:r>
        <w:rPr>
          <w:rFonts w:eastAsia="Times New Roman" w:cs="Times New Roman"/>
          <w:lang w:eastAsia="ar-SA"/>
        </w:rPr>
        <w:t xml:space="preserve">12.7. Настоящим Участник долевого строительства – физическое лицо – заверяет и гарантирует, что не имеет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являются(ется) указанные(ое) государства(о), перечень которых установлен Распоряжением Правительства РФ от 05.03.2022 г. № 430-р. </w:t>
      </w:r>
    </w:p>
    <w:p w14:paraId="482DAC60" w14:textId="77777777" w:rsidR="005A710D" w:rsidRDefault="00A363A4">
      <w:pPr>
        <w:ind w:firstLine="426"/>
        <w:jc w:val="both"/>
      </w:pPr>
      <w:r>
        <w:rPr>
          <w:rFonts w:eastAsia="Times New Roman" w:cs="Times New Roman"/>
          <w:lang w:eastAsia="ar-SA"/>
        </w:rPr>
        <w:t>12.8. Участник долевого строительства – юридическое лицо – заверяет и гарантирует, что оно не зарегистрировано на территории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не находится под контролем гражданина иностранного государства иностранных(ого) государств(а), совершающих(его) в отношении Российской Федерации, российских юридических и физических лиц недружественные действия, перечень которых установлен Распоряжением Правительства РФ от 05.03.2022 г. № 430-р.</w:t>
      </w:r>
    </w:p>
    <w:p w14:paraId="1B3AB306" w14:textId="77777777" w:rsidR="005A710D" w:rsidRDefault="00A363A4">
      <w:pPr>
        <w:ind w:firstLine="567"/>
        <w:jc w:val="both"/>
      </w:pPr>
      <w:r>
        <w:rPr>
          <w:rFonts w:cs="Times New Roman"/>
        </w:rPr>
        <w:t>12.6.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35F29FFB" w14:textId="77777777" w:rsidR="005A710D" w:rsidRDefault="00A363A4">
      <w:pPr>
        <w:ind w:firstLine="567"/>
        <w:jc w:val="both"/>
      </w:pPr>
      <w:r>
        <w:rPr>
          <w:rFonts w:cs="Times New Roman"/>
        </w:rPr>
        <w:t>12.7.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37F03FDE" w14:textId="77777777" w:rsidR="005A710D" w:rsidRDefault="00A363A4">
      <w:pPr>
        <w:ind w:firstLine="567"/>
        <w:jc w:val="both"/>
      </w:pPr>
      <w:r>
        <w:rPr>
          <w:rFonts w:cs="Times New Roman"/>
        </w:rPr>
        <w:t>12.8. Договор составлен в ____ (_______) экземплярах, имеющих равную юридическую силу, по одному экземпляру каждой стороне Договора.</w:t>
      </w:r>
    </w:p>
    <w:p w14:paraId="16CEFFC4" w14:textId="77777777" w:rsidR="005A710D" w:rsidRDefault="005A710D">
      <w:pPr>
        <w:ind w:firstLine="567"/>
        <w:jc w:val="both"/>
        <w:rPr>
          <w:rFonts w:cs="Times New Roman"/>
        </w:rPr>
      </w:pPr>
    </w:p>
    <w:p w14:paraId="1E36CD0F" w14:textId="77777777" w:rsidR="005A710D" w:rsidRDefault="00A363A4">
      <w:pPr>
        <w:ind w:firstLine="567"/>
        <w:jc w:val="both"/>
      </w:pPr>
      <w:r>
        <w:rPr>
          <w:rFonts w:cs="Times New Roman"/>
        </w:rPr>
        <w:t>Приложения к настоящему Договору:</w:t>
      </w:r>
    </w:p>
    <w:p w14:paraId="37657D89" w14:textId="77777777" w:rsidR="005A710D" w:rsidRDefault="00A363A4">
      <w:pPr>
        <w:ind w:firstLine="709"/>
        <w:jc w:val="both"/>
      </w:pPr>
      <w:r>
        <w:rPr>
          <w:rFonts w:cs="Times New Roman"/>
          <w:kern w:val="0"/>
        </w:rPr>
        <w:t>Приложение № 1, № 2.</w:t>
      </w:r>
    </w:p>
    <w:p w14:paraId="4B8DB661" w14:textId="77777777" w:rsidR="005A710D" w:rsidRDefault="005A710D">
      <w:pPr>
        <w:ind w:firstLine="709"/>
        <w:jc w:val="both"/>
        <w:rPr>
          <w:rFonts w:cs="Times New Roman"/>
        </w:rPr>
      </w:pPr>
    </w:p>
    <w:p w14:paraId="169A7744" w14:textId="77777777" w:rsidR="005A710D" w:rsidRDefault="00A363A4">
      <w:pPr>
        <w:ind w:left="1415" w:firstLine="709"/>
        <w:jc w:val="both"/>
      </w:pPr>
      <w:r>
        <w:rPr>
          <w:rFonts w:cs="Times New Roman"/>
          <w:b/>
        </w:rPr>
        <w:t>АДРЕСА, РЕКВИЗИТЫ И ПОДПИСИ СТОРОН:</w:t>
      </w:r>
    </w:p>
    <w:tbl>
      <w:tblPr>
        <w:tblW w:w="9776" w:type="dxa"/>
        <w:tblInd w:w="60" w:type="dxa"/>
        <w:tblLayout w:type="fixed"/>
        <w:tblCellMar>
          <w:top w:w="55" w:type="dxa"/>
          <w:left w:w="55" w:type="dxa"/>
          <w:bottom w:w="55" w:type="dxa"/>
          <w:right w:w="55" w:type="dxa"/>
        </w:tblCellMar>
        <w:tblLook w:val="04A0" w:firstRow="1" w:lastRow="0" w:firstColumn="1" w:lastColumn="0" w:noHBand="0" w:noVBand="1"/>
      </w:tblPr>
      <w:tblGrid>
        <w:gridCol w:w="4897"/>
        <w:gridCol w:w="4879"/>
      </w:tblGrid>
      <w:tr w:rsidR="005A710D" w14:paraId="2B6535FF" w14:textId="77777777" w:rsidTr="000260C0">
        <w:trPr>
          <w:cantSplit/>
          <w:trHeight w:val="349"/>
        </w:trPr>
        <w:tc>
          <w:tcPr>
            <w:tcW w:w="4897" w:type="dxa"/>
            <w:tcBorders>
              <w:top w:val="single" w:sz="4" w:space="0" w:color="000000"/>
              <w:left w:val="single" w:sz="4" w:space="0" w:color="000000"/>
              <w:bottom w:val="single" w:sz="4" w:space="0" w:color="000000"/>
            </w:tcBorders>
          </w:tcPr>
          <w:p w14:paraId="3EDE1EE1" w14:textId="77777777" w:rsidR="005A710D" w:rsidRDefault="00A363A4">
            <w:pPr>
              <w:jc w:val="both"/>
            </w:pPr>
            <w:r>
              <w:rPr>
                <w:rFonts w:cs="Times New Roman"/>
                <w:b/>
              </w:rPr>
              <w:t>Застройщик:</w:t>
            </w:r>
          </w:p>
          <w:p w14:paraId="6B8CFF58" w14:textId="77777777" w:rsidR="000260C0" w:rsidRDefault="000260C0" w:rsidP="000260C0">
            <w:pPr>
              <w:spacing w:after="56" w:line="259" w:lineRule="auto"/>
              <w:ind w:left="60"/>
            </w:pPr>
            <w:r>
              <w:t xml:space="preserve">ООО СЗ «КОНТИНЕНТИНВЕСТ»  </w:t>
            </w:r>
          </w:p>
          <w:p w14:paraId="1B2CB08F" w14:textId="77777777" w:rsidR="000260C0" w:rsidRDefault="000260C0" w:rsidP="000260C0">
            <w:pPr>
              <w:spacing w:after="73" w:line="259" w:lineRule="auto"/>
              <w:ind w:left="60"/>
            </w:pPr>
            <w:r>
              <w:t xml:space="preserve">ОГРН 1212300034847   ИНН 2310225343  </w:t>
            </w:r>
          </w:p>
          <w:p w14:paraId="1C7E0C7B" w14:textId="77777777" w:rsidR="000260C0" w:rsidRDefault="000260C0" w:rsidP="000260C0">
            <w:pPr>
              <w:spacing w:line="259" w:lineRule="auto"/>
              <w:ind w:left="60"/>
            </w:pPr>
            <w:r>
              <w:t xml:space="preserve">КПП 231001001  </w:t>
            </w:r>
          </w:p>
          <w:p w14:paraId="2AB19CCE" w14:textId="77777777" w:rsidR="000260C0" w:rsidRDefault="000260C0" w:rsidP="000260C0">
            <w:pPr>
              <w:spacing w:after="19" w:line="259" w:lineRule="auto"/>
              <w:ind w:left="60"/>
            </w:pPr>
            <w:r>
              <w:t>АДРЕС: 350000, КРАСНОДАРСКИЙ КРАЙ, Г.</w:t>
            </w:r>
          </w:p>
          <w:p w14:paraId="7AD967AB" w14:textId="77777777" w:rsidR="000260C0" w:rsidRDefault="000260C0" w:rsidP="000260C0">
            <w:pPr>
              <w:spacing w:after="74" w:line="259" w:lineRule="auto"/>
              <w:ind w:left="60"/>
            </w:pPr>
            <w:r>
              <w:t xml:space="preserve">КРАСНОДАР, УЛ. КОММУНАРОВ, ДОМ 128,  </w:t>
            </w:r>
          </w:p>
          <w:p w14:paraId="016B0D5A" w14:textId="77777777" w:rsidR="000260C0" w:rsidRDefault="000260C0" w:rsidP="000260C0">
            <w:pPr>
              <w:spacing w:after="21" w:line="259" w:lineRule="auto"/>
              <w:ind w:left="60"/>
            </w:pPr>
            <w:r>
              <w:t xml:space="preserve">ОФИС 206   </w:t>
            </w:r>
          </w:p>
          <w:p w14:paraId="02EBDD7C" w14:textId="65A5017C" w:rsidR="000260C0" w:rsidRDefault="000260C0" w:rsidP="000260C0">
            <w:pPr>
              <w:spacing w:line="259" w:lineRule="auto"/>
              <w:ind w:left="60"/>
            </w:pPr>
            <w:r>
              <w:t xml:space="preserve">Р/С </w:t>
            </w:r>
            <w:r w:rsidR="0037307F" w:rsidRPr="0037307F">
              <w:t>40702810430000054309</w:t>
            </w:r>
          </w:p>
          <w:p w14:paraId="2D9CA2D5" w14:textId="77777777" w:rsidR="000260C0" w:rsidRDefault="000260C0" w:rsidP="000260C0">
            <w:pPr>
              <w:spacing w:after="16" w:line="259" w:lineRule="auto"/>
              <w:ind w:left="60"/>
            </w:pPr>
            <w:r>
              <w:t xml:space="preserve"> В КРАСНОДАРСКОМ ОТДЕЛЕНИИ № 8619</w:t>
            </w:r>
          </w:p>
          <w:p w14:paraId="6D1FA0F9" w14:textId="77777777" w:rsidR="000260C0" w:rsidRDefault="000260C0" w:rsidP="000260C0">
            <w:pPr>
              <w:spacing w:after="77" w:line="259" w:lineRule="auto"/>
              <w:ind w:left="60"/>
            </w:pPr>
            <w:r>
              <w:t xml:space="preserve">ПАО СБЕРБАНК К/С 30101810100000000602  </w:t>
            </w:r>
          </w:p>
          <w:p w14:paraId="716F6EF9" w14:textId="77777777" w:rsidR="000260C0" w:rsidRDefault="000260C0" w:rsidP="000260C0">
            <w:pPr>
              <w:spacing w:after="23" w:line="259" w:lineRule="auto"/>
              <w:ind w:left="60"/>
            </w:pPr>
            <w:r>
              <w:t xml:space="preserve">БИК 040349602  </w:t>
            </w:r>
          </w:p>
          <w:p w14:paraId="5B012816" w14:textId="77777777" w:rsidR="000260C0" w:rsidRDefault="000260C0" w:rsidP="000260C0">
            <w:pPr>
              <w:spacing w:after="31" w:line="259" w:lineRule="auto"/>
              <w:ind w:left="60"/>
            </w:pPr>
            <w:r>
              <w:t xml:space="preserve">Электронная почта: ofis@alfastroyinvest.com   </w:t>
            </w:r>
          </w:p>
          <w:p w14:paraId="566BC7E8" w14:textId="77777777" w:rsidR="000260C0" w:rsidRDefault="000260C0" w:rsidP="000260C0">
            <w:pPr>
              <w:spacing w:after="96" w:line="259" w:lineRule="auto"/>
              <w:ind w:left="60"/>
            </w:pPr>
            <w:r>
              <w:t xml:space="preserve">  </w:t>
            </w:r>
          </w:p>
          <w:p w14:paraId="7FE0E90B" w14:textId="77777777" w:rsidR="000260C0" w:rsidRDefault="000260C0" w:rsidP="000260C0">
            <w:pPr>
              <w:spacing w:after="34" w:line="259" w:lineRule="auto"/>
              <w:ind w:left="60"/>
            </w:pPr>
            <w:r>
              <w:t xml:space="preserve">Директор  </w:t>
            </w:r>
          </w:p>
          <w:p w14:paraId="72593C0F" w14:textId="77777777" w:rsidR="000260C0" w:rsidRDefault="000260C0" w:rsidP="000260C0">
            <w:pPr>
              <w:spacing w:after="96" w:line="259" w:lineRule="auto"/>
              <w:ind w:left="60"/>
            </w:pPr>
            <w:r>
              <w:t xml:space="preserve">  </w:t>
            </w:r>
          </w:p>
          <w:p w14:paraId="64620F65" w14:textId="77777777" w:rsidR="000260C0" w:rsidRDefault="000260C0" w:rsidP="000260C0">
            <w:pPr>
              <w:spacing w:line="259" w:lineRule="auto"/>
              <w:ind w:left="60" w:right="511"/>
            </w:pPr>
            <w:r>
              <w:t xml:space="preserve">____________________/Бабаянц А.В./ </w:t>
            </w:r>
          </w:p>
          <w:p w14:paraId="7C14B37B" w14:textId="20F590F3" w:rsidR="005A710D" w:rsidRDefault="000260C0" w:rsidP="000260C0">
            <w:r>
              <w:t xml:space="preserve"> МП  </w:t>
            </w:r>
          </w:p>
        </w:tc>
        <w:tc>
          <w:tcPr>
            <w:tcW w:w="4879" w:type="dxa"/>
            <w:tcBorders>
              <w:top w:val="single" w:sz="4" w:space="0" w:color="000000"/>
              <w:left w:val="single" w:sz="4" w:space="0" w:color="000000"/>
              <w:bottom w:val="single" w:sz="4" w:space="0" w:color="000000"/>
              <w:right w:val="single" w:sz="4" w:space="0" w:color="000000"/>
            </w:tcBorders>
          </w:tcPr>
          <w:p w14:paraId="41366900" w14:textId="77777777" w:rsidR="005A710D" w:rsidRDefault="00A363A4">
            <w:pPr>
              <w:ind w:firstLine="85"/>
              <w:jc w:val="both"/>
            </w:pPr>
            <w:r>
              <w:rPr>
                <w:rFonts w:cs="Times New Roman"/>
                <w:b/>
              </w:rPr>
              <w:t>Участник долевого строительства:</w:t>
            </w:r>
          </w:p>
          <w:p w14:paraId="5F66ED74" w14:textId="77777777" w:rsidR="005A710D" w:rsidRDefault="00A363A4">
            <w:pPr>
              <w:ind w:firstLine="85"/>
              <w:jc w:val="both"/>
            </w:pPr>
            <w:r>
              <w:rPr>
                <w:rFonts w:cs="Times New Roman"/>
              </w:rPr>
              <w:t>гражданин Российской Федерации</w:t>
            </w:r>
          </w:p>
          <w:p w14:paraId="0AB06DC9" w14:textId="77777777" w:rsidR="005A710D" w:rsidRDefault="005A710D">
            <w:pPr>
              <w:ind w:firstLine="85"/>
              <w:jc w:val="both"/>
              <w:rPr>
                <w:rFonts w:cs="Times New Roman"/>
              </w:rPr>
            </w:pPr>
          </w:p>
          <w:p w14:paraId="2D70680D" w14:textId="77777777" w:rsidR="005A710D" w:rsidRDefault="005A710D">
            <w:pPr>
              <w:ind w:firstLine="85"/>
              <w:jc w:val="both"/>
              <w:rPr>
                <w:rFonts w:cs="Times New Roman"/>
              </w:rPr>
            </w:pPr>
          </w:p>
          <w:p w14:paraId="4C547EC2" w14:textId="77777777" w:rsidR="005A710D" w:rsidRDefault="005A710D">
            <w:pPr>
              <w:ind w:firstLine="85"/>
              <w:jc w:val="both"/>
              <w:rPr>
                <w:rFonts w:cs="Times New Roman"/>
              </w:rPr>
            </w:pPr>
          </w:p>
          <w:p w14:paraId="608FAF9E" w14:textId="77777777" w:rsidR="005A710D" w:rsidRDefault="005A710D">
            <w:pPr>
              <w:ind w:firstLine="85"/>
              <w:jc w:val="both"/>
              <w:rPr>
                <w:rFonts w:cs="Times New Roman"/>
              </w:rPr>
            </w:pPr>
          </w:p>
          <w:p w14:paraId="035123C2" w14:textId="77777777" w:rsidR="005A710D" w:rsidRDefault="005A710D">
            <w:pPr>
              <w:ind w:firstLine="85"/>
              <w:jc w:val="both"/>
              <w:rPr>
                <w:rFonts w:cs="Times New Roman"/>
              </w:rPr>
            </w:pPr>
          </w:p>
          <w:p w14:paraId="5AD57768" w14:textId="77777777" w:rsidR="005A710D" w:rsidRDefault="005A710D">
            <w:pPr>
              <w:ind w:firstLine="85"/>
              <w:jc w:val="both"/>
              <w:rPr>
                <w:rFonts w:cs="Times New Roman"/>
              </w:rPr>
            </w:pPr>
          </w:p>
          <w:p w14:paraId="4A52B7E2" w14:textId="77777777" w:rsidR="005A710D" w:rsidRDefault="005A710D">
            <w:pPr>
              <w:ind w:firstLine="85"/>
              <w:jc w:val="both"/>
              <w:rPr>
                <w:rFonts w:cs="Times New Roman"/>
              </w:rPr>
            </w:pPr>
          </w:p>
          <w:p w14:paraId="6265478B" w14:textId="77777777" w:rsidR="005A710D" w:rsidRDefault="005A710D">
            <w:pPr>
              <w:ind w:firstLine="85"/>
              <w:jc w:val="both"/>
              <w:rPr>
                <w:rFonts w:cs="Times New Roman"/>
              </w:rPr>
            </w:pPr>
          </w:p>
          <w:p w14:paraId="627695A8" w14:textId="77777777" w:rsidR="005A710D" w:rsidRDefault="005A710D">
            <w:pPr>
              <w:ind w:firstLine="85"/>
              <w:jc w:val="both"/>
              <w:rPr>
                <w:rFonts w:cs="Times New Roman"/>
              </w:rPr>
            </w:pPr>
          </w:p>
          <w:p w14:paraId="7A583907" w14:textId="77777777" w:rsidR="005A710D" w:rsidRDefault="00A363A4">
            <w:pPr>
              <w:ind w:firstLine="85"/>
              <w:jc w:val="both"/>
            </w:pPr>
            <w:r>
              <w:rPr>
                <w:rFonts w:cs="Times New Roman"/>
              </w:rPr>
              <w:t>Тел.</w:t>
            </w:r>
          </w:p>
          <w:p w14:paraId="2590AA12" w14:textId="77777777" w:rsidR="005A710D" w:rsidRDefault="00A363A4">
            <w:pPr>
              <w:ind w:firstLine="85"/>
              <w:jc w:val="both"/>
            </w:pPr>
            <w:r>
              <w:rPr>
                <w:rFonts w:cs="Times New Roman"/>
              </w:rPr>
              <w:t>СНИЛС</w:t>
            </w:r>
          </w:p>
          <w:p w14:paraId="39D93700" w14:textId="77777777" w:rsidR="005A710D" w:rsidRDefault="00A363A4">
            <w:pPr>
              <w:ind w:firstLine="85"/>
              <w:jc w:val="both"/>
            </w:pPr>
            <w:r>
              <w:rPr>
                <w:rFonts w:cs="Times New Roman"/>
              </w:rPr>
              <w:t>ИНН:</w:t>
            </w:r>
          </w:p>
          <w:p w14:paraId="5D1FD942" w14:textId="77777777" w:rsidR="005A710D" w:rsidRDefault="00A363A4">
            <w:pPr>
              <w:ind w:firstLine="85"/>
              <w:jc w:val="both"/>
            </w:pPr>
            <w:r>
              <w:rPr>
                <w:rFonts w:cs="Times New Roman"/>
              </w:rPr>
              <w:t>Почта:</w:t>
            </w:r>
          </w:p>
          <w:p w14:paraId="29DEA626" w14:textId="77777777" w:rsidR="005A710D" w:rsidRDefault="005A710D">
            <w:pPr>
              <w:ind w:firstLine="85"/>
              <w:jc w:val="both"/>
              <w:rPr>
                <w:rFonts w:cs="Times New Roman"/>
              </w:rPr>
            </w:pPr>
          </w:p>
          <w:p w14:paraId="5D98CC3B" w14:textId="77777777" w:rsidR="005A710D" w:rsidRDefault="00A363A4">
            <w:pPr>
              <w:jc w:val="both"/>
            </w:pPr>
            <w:r>
              <w:rPr>
                <w:rFonts w:cs="Times New Roman"/>
              </w:rPr>
              <w:t>__________________/ФИО</w:t>
            </w:r>
          </w:p>
          <w:p w14:paraId="49DFD7C3" w14:textId="77777777" w:rsidR="005A710D" w:rsidRDefault="005A710D">
            <w:pPr>
              <w:ind w:firstLine="709"/>
              <w:jc w:val="both"/>
              <w:rPr>
                <w:rFonts w:cs="Times New Roman"/>
              </w:rPr>
            </w:pPr>
          </w:p>
        </w:tc>
      </w:tr>
    </w:tbl>
    <w:p w14:paraId="64D54F87" w14:textId="77777777" w:rsidR="005A710D" w:rsidRDefault="005A710D">
      <w:pPr>
        <w:ind w:firstLine="709"/>
        <w:jc w:val="both"/>
        <w:rPr>
          <w:rFonts w:cs="Times New Roman"/>
        </w:rPr>
      </w:pPr>
    </w:p>
    <w:p w14:paraId="6658CA5A" w14:textId="77777777" w:rsidR="005A710D" w:rsidRDefault="00A363A4">
      <w:pPr>
        <w:suppressAutoHyphens w:val="0"/>
        <w:rPr>
          <w:rFonts w:cs="Times New Roman"/>
        </w:rPr>
      </w:pPr>
      <w:r>
        <w:br w:type="page"/>
      </w:r>
    </w:p>
    <w:p w14:paraId="7757D681" w14:textId="77777777" w:rsidR="005A710D" w:rsidRDefault="00A363A4">
      <w:pPr>
        <w:ind w:firstLine="709"/>
        <w:jc w:val="right"/>
      </w:pPr>
      <w:r>
        <w:rPr>
          <w:rFonts w:cs="Times New Roman"/>
        </w:rPr>
        <w:lastRenderedPageBreak/>
        <w:t xml:space="preserve">ПРИЛОЖЕНИЕ № 1 </w:t>
      </w:r>
    </w:p>
    <w:p w14:paraId="7FCCFDB5" w14:textId="77777777" w:rsidR="005A710D" w:rsidRDefault="00A363A4">
      <w:pPr>
        <w:ind w:firstLine="709"/>
        <w:jc w:val="right"/>
      </w:pPr>
      <w:r>
        <w:rPr>
          <w:rFonts w:cs="Times New Roman"/>
        </w:rPr>
        <w:t>к Договору участия в долевом строительстве</w:t>
      </w:r>
    </w:p>
    <w:p w14:paraId="762E09DA" w14:textId="77777777" w:rsidR="005A710D" w:rsidRDefault="00A363A4">
      <w:pPr>
        <w:ind w:firstLine="709"/>
        <w:jc w:val="right"/>
      </w:pPr>
      <w:r>
        <w:rPr>
          <w:rFonts w:cs="Times New Roman"/>
        </w:rPr>
        <w:t>№ _____________ от ___.____.202____ г.</w:t>
      </w:r>
    </w:p>
    <w:p w14:paraId="5F3CEF32" w14:textId="77777777" w:rsidR="005A710D" w:rsidRDefault="005A710D">
      <w:pPr>
        <w:ind w:firstLine="709"/>
        <w:jc w:val="right"/>
        <w:rPr>
          <w:rFonts w:cs="Times New Roman"/>
        </w:rPr>
      </w:pPr>
    </w:p>
    <w:p w14:paraId="3FB14CDF" w14:textId="77777777" w:rsidR="005A710D" w:rsidRDefault="005A710D">
      <w:pPr>
        <w:ind w:firstLine="709"/>
        <w:jc w:val="right"/>
        <w:rPr>
          <w:rFonts w:cs="Times New Roman"/>
        </w:rPr>
      </w:pPr>
    </w:p>
    <w:p w14:paraId="0FDEDC95" w14:textId="77777777" w:rsidR="005A710D" w:rsidRDefault="005A710D">
      <w:pPr>
        <w:ind w:firstLine="709"/>
        <w:jc w:val="both"/>
        <w:rPr>
          <w:rFonts w:cs="Times New Roman"/>
        </w:rPr>
      </w:pPr>
    </w:p>
    <w:p w14:paraId="73C1043C" w14:textId="77777777" w:rsidR="005A710D" w:rsidRDefault="005A710D">
      <w:pPr>
        <w:ind w:firstLine="709"/>
        <w:jc w:val="both"/>
        <w:rPr>
          <w:rFonts w:cs="Times New Roman"/>
        </w:rPr>
      </w:pPr>
    </w:p>
    <w:p w14:paraId="4ECC7645" w14:textId="77777777" w:rsidR="005A710D" w:rsidRDefault="005A710D">
      <w:pPr>
        <w:ind w:firstLine="709"/>
        <w:jc w:val="both"/>
        <w:rPr>
          <w:rFonts w:cs="Times New Roman"/>
        </w:rPr>
      </w:pPr>
    </w:p>
    <w:p w14:paraId="14E2144E" w14:textId="77777777" w:rsidR="005A710D" w:rsidRDefault="005A710D">
      <w:pPr>
        <w:ind w:firstLine="709"/>
        <w:jc w:val="both"/>
        <w:rPr>
          <w:rFonts w:cs="Times New Roman"/>
        </w:rPr>
      </w:pPr>
    </w:p>
    <w:p w14:paraId="4031A2A4" w14:textId="77777777" w:rsidR="005A710D" w:rsidRDefault="005A710D">
      <w:pPr>
        <w:ind w:firstLine="709"/>
        <w:jc w:val="both"/>
        <w:rPr>
          <w:rFonts w:cs="Times New Roman"/>
        </w:rPr>
      </w:pPr>
    </w:p>
    <w:p w14:paraId="4B395128" w14:textId="77777777" w:rsidR="005A710D" w:rsidRDefault="005A710D">
      <w:pPr>
        <w:ind w:firstLine="709"/>
        <w:jc w:val="both"/>
        <w:rPr>
          <w:rFonts w:cs="Times New Roman"/>
        </w:rPr>
      </w:pPr>
    </w:p>
    <w:p w14:paraId="70EB54BA" w14:textId="77777777" w:rsidR="005A710D" w:rsidRDefault="005A710D">
      <w:pPr>
        <w:ind w:firstLine="709"/>
        <w:jc w:val="both"/>
        <w:rPr>
          <w:rFonts w:cs="Times New Roman"/>
        </w:rPr>
      </w:pPr>
    </w:p>
    <w:p w14:paraId="0F1E64AD" w14:textId="77777777" w:rsidR="005A710D" w:rsidRDefault="005A710D">
      <w:pPr>
        <w:ind w:firstLine="709"/>
        <w:jc w:val="both"/>
        <w:rPr>
          <w:rFonts w:cs="Times New Roman"/>
        </w:rPr>
      </w:pPr>
    </w:p>
    <w:p w14:paraId="1C08F321" w14:textId="77777777" w:rsidR="005A710D" w:rsidRDefault="005A710D">
      <w:pPr>
        <w:ind w:firstLine="709"/>
        <w:jc w:val="both"/>
        <w:rPr>
          <w:rFonts w:cs="Times New Roman"/>
        </w:rPr>
      </w:pPr>
    </w:p>
    <w:p w14:paraId="1E63E7E5" w14:textId="77777777" w:rsidR="005A710D" w:rsidRDefault="005A710D">
      <w:pPr>
        <w:ind w:firstLine="709"/>
        <w:jc w:val="both"/>
        <w:rPr>
          <w:rFonts w:cs="Times New Roman"/>
        </w:rPr>
      </w:pPr>
    </w:p>
    <w:p w14:paraId="79C40ACA" w14:textId="77777777" w:rsidR="005A710D" w:rsidRDefault="005A710D">
      <w:pPr>
        <w:ind w:firstLine="709"/>
        <w:jc w:val="both"/>
        <w:rPr>
          <w:rFonts w:cs="Times New Roman"/>
        </w:rPr>
      </w:pPr>
    </w:p>
    <w:p w14:paraId="70DED5F9" w14:textId="77777777" w:rsidR="005A710D" w:rsidRDefault="005A710D">
      <w:pPr>
        <w:ind w:firstLine="709"/>
        <w:jc w:val="both"/>
        <w:rPr>
          <w:rFonts w:cs="Times New Roman"/>
        </w:rPr>
      </w:pPr>
    </w:p>
    <w:p w14:paraId="2FC3B58F" w14:textId="77777777" w:rsidR="005A710D" w:rsidRDefault="005A710D">
      <w:pPr>
        <w:ind w:firstLine="709"/>
        <w:jc w:val="both"/>
        <w:rPr>
          <w:rFonts w:cs="Times New Roman"/>
        </w:rPr>
      </w:pPr>
    </w:p>
    <w:p w14:paraId="0218EB6C" w14:textId="77777777" w:rsidR="005A710D" w:rsidRDefault="005A710D">
      <w:pPr>
        <w:ind w:firstLine="709"/>
        <w:jc w:val="both"/>
        <w:rPr>
          <w:rFonts w:cs="Times New Roman"/>
        </w:rPr>
      </w:pPr>
    </w:p>
    <w:p w14:paraId="110C31C1" w14:textId="77777777" w:rsidR="005A710D" w:rsidRDefault="005A710D">
      <w:pPr>
        <w:ind w:firstLine="709"/>
        <w:jc w:val="both"/>
        <w:rPr>
          <w:rFonts w:cs="Times New Roman"/>
        </w:rPr>
      </w:pPr>
    </w:p>
    <w:p w14:paraId="1BDD7057" w14:textId="77777777" w:rsidR="005A710D" w:rsidRDefault="005A710D">
      <w:pPr>
        <w:ind w:firstLine="709"/>
        <w:jc w:val="both"/>
        <w:rPr>
          <w:rFonts w:cs="Times New Roman"/>
        </w:rPr>
      </w:pPr>
    </w:p>
    <w:p w14:paraId="192B7F11" w14:textId="77777777" w:rsidR="005A710D" w:rsidRDefault="005A710D">
      <w:pPr>
        <w:ind w:firstLine="709"/>
        <w:jc w:val="both"/>
        <w:rPr>
          <w:rFonts w:cs="Times New Roman"/>
        </w:rPr>
      </w:pPr>
    </w:p>
    <w:p w14:paraId="34B67143" w14:textId="77777777" w:rsidR="005A710D" w:rsidRDefault="005A710D">
      <w:pPr>
        <w:ind w:firstLine="709"/>
        <w:jc w:val="both"/>
        <w:rPr>
          <w:rFonts w:cs="Times New Roman"/>
        </w:rPr>
      </w:pPr>
    </w:p>
    <w:p w14:paraId="5623F91F" w14:textId="77777777" w:rsidR="005A710D" w:rsidRDefault="005A710D">
      <w:pPr>
        <w:ind w:firstLine="709"/>
        <w:jc w:val="both"/>
        <w:rPr>
          <w:rFonts w:cs="Times New Roman"/>
        </w:rPr>
      </w:pPr>
    </w:p>
    <w:p w14:paraId="3D18F5AD" w14:textId="77777777" w:rsidR="005A710D" w:rsidRDefault="005A710D">
      <w:pPr>
        <w:ind w:firstLine="709"/>
        <w:jc w:val="both"/>
        <w:rPr>
          <w:rFonts w:cs="Times New Roman"/>
        </w:rPr>
      </w:pPr>
    </w:p>
    <w:p w14:paraId="0195B868" w14:textId="77777777" w:rsidR="005A710D" w:rsidRDefault="005A710D">
      <w:pPr>
        <w:ind w:firstLine="709"/>
        <w:jc w:val="both"/>
        <w:rPr>
          <w:rFonts w:cs="Times New Roman"/>
        </w:rPr>
      </w:pPr>
    </w:p>
    <w:p w14:paraId="67D016FD" w14:textId="77777777" w:rsidR="005A710D" w:rsidRDefault="005A710D">
      <w:pPr>
        <w:ind w:firstLine="709"/>
        <w:jc w:val="both"/>
        <w:rPr>
          <w:rFonts w:cs="Times New Roman"/>
        </w:rPr>
      </w:pPr>
    </w:p>
    <w:p w14:paraId="350EE45E" w14:textId="77777777" w:rsidR="005A710D" w:rsidRDefault="005A710D">
      <w:pPr>
        <w:ind w:firstLine="709"/>
        <w:jc w:val="both"/>
        <w:rPr>
          <w:rFonts w:cs="Times New Roman"/>
        </w:rPr>
      </w:pPr>
    </w:p>
    <w:p w14:paraId="175BC424" w14:textId="77777777" w:rsidR="005A710D" w:rsidRDefault="005A710D">
      <w:pPr>
        <w:ind w:firstLine="709"/>
        <w:jc w:val="both"/>
        <w:rPr>
          <w:rFonts w:cs="Times New Roman"/>
        </w:rPr>
      </w:pPr>
    </w:p>
    <w:p w14:paraId="36805253" w14:textId="77777777" w:rsidR="005A710D" w:rsidRDefault="005A710D">
      <w:pPr>
        <w:ind w:firstLine="709"/>
        <w:jc w:val="both"/>
        <w:rPr>
          <w:rFonts w:cs="Times New Roman"/>
        </w:rPr>
      </w:pPr>
    </w:p>
    <w:p w14:paraId="73E30B4C" w14:textId="77777777" w:rsidR="005A710D" w:rsidRDefault="005A710D">
      <w:pPr>
        <w:ind w:firstLine="709"/>
        <w:jc w:val="both"/>
        <w:rPr>
          <w:rFonts w:cs="Times New Roman"/>
        </w:rPr>
      </w:pPr>
    </w:p>
    <w:p w14:paraId="683557F2" w14:textId="77777777" w:rsidR="005A710D" w:rsidRDefault="005A710D">
      <w:pPr>
        <w:ind w:firstLine="709"/>
        <w:jc w:val="both"/>
        <w:rPr>
          <w:rFonts w:cs="Times New Roman"/>
        </w:rPr>
      </w:pPr>
    </w:p>
    <w:p w14:paraId="617BCA22" w14:textId="77777777" w:rsidR="005A710D" w:rsidRDefault="005A710D">
      <w:pPr>
        <w:ind w:firstLine="709"/>
        <w:jc w:val="both"/>
        <w:rPr>
          <w:rFonts w:cs="Times New Roman"/>
        </w:rPr>
      </w:pPr>
    </w:p>
    <w:p w14:paraId="650677C8" w14:textId="77777777" w:rsidR="005A710D" w:rsidRDefault="005A710D">
      <w:pPr>
        <w:ind w:firstLine="709"/>
        <w:jc w:val="both"/>
        <w:rPr>
          <w:rFonts w:cs="Times New Roman"/>
        </w:rPr>
      </w:pPr>
    </w:p>
    <w:p w14:paraId="442E100B" w14:textId="77777777" w:rsidR="005A710D" w:rsidRDefault="005A710D">
      <w:pPr>
        <w:ind w:firstLine="709"/>
        <w:jc w:val="both"/>
        <w:rPr>
          <w:rFonts w:cs="Times New Roman"/>
        </w:rPr>
      </w:pPr>
    </w:p>
    <w:p w14:paraId="362A4E6A" w14:textId="77777777" w:rsidR="005A710D" w:rsidRDefault="005A710D">
      <w:pPr>
        <w:ind w:firstLine="709"/>
        <w:jc w:val="both"/>
        <w:rPr>
          <w:rFonts w:cs="Times New Roman"/>
        </w:rPr>
      </w:pPr>
    </w:p>
    <w:p w14:paraId="100EF8E0" w14:textId="77777777" w:rsidR="005A710D" w:rsidRDefault="005A710D">
      <w:pPr>
        <w:ind w:firstLine="709"/>
        <w:jc w:val="both"/>
        <w:rPr>
          <w:rFonts w:cs="Times New Roman"/>
        </w:rPr>
      </w:pPr>
    </w:p>
    <w:p w14:paraId="296E5DFA" w14:textId="77777777" w:rsidR="005A710D" w:rsidRDefault="005A710D">
      <w:pPr>
        <w:ind w:firstLine="709"/>
        <w:jc w:val="both"/>
        <w:rPr>
          <w:rFonts w:cs="Times New Roman"/>
        </w:rPr>
      </w:pPr>
    </w:p>
    <w:p w14:paraId="0A1806EE" w14:textId="77777777" w:rsidR="005A710D" w:rsidRDefault="005A710D">
      <w:pPr>
        <w:ind w:firstLine="709"/>
        <w:jc w:val="both"/>
        <w:rPr>
          <w:rFonts w:cs="Times New Roman"/>
        </w:rPr>
      </w:pPr>
    </w:p>
    <w:p w14:paraId="56CE9A66" w14:textId="77777777" w:rsidR="005A710D" w:rsidRDefault="005A710D">
      <w:pPr>
        <w:jc w:val="both"/>
        <w:rPr>
          <w:rFonts w:cs="Times New Roman"/>
        </w:rPr>
      </w:pPr>
    </w:p>
    <w:p w14:paraId="4F060EE6" w14:textId="77777777" w:rsidR="005A710D" w:rsidRDefault="005A710D">
      <w:pPr>
        <w:jc w:val="both"/>
        <w:rPr>
          <w:rFonts w:cs="Times New Roman"/>
        </w:rPr>
      </w:pPr>
    </w:p>
    <w:p w14:paraId="36767136" w14:textId="77777777" w:rsidR="005A710D" w:rsidRDefault="005A710D">
      <w:pPr>
        <w:jc w:val="both"/>
        <w:rPr>
          <w:rFonts w:cs="Times New Roman"/>
        </w:rPr>
      </w:pPr>
    </w:p>
    <w:p w14:paraId="78E1EE6B" w14:textId="77777777" w:rsidR="005A710D" w:rsidRDefault="005A710D">
      <w:pPr>
        <w:jc w:val="both"/>
        <w:rPr>
          <w:rFonts w:cs="Times New Roman"/>
        </w:rPr>
      </w:pPr>
    </w:p>
    <w:p w14:paraId="0E847BDB" w14:textId="77777777" w:rsidR="005A710D" w:rsidRDefault="005A710D">
      <w:pPr>
        <w:jc w:val="both"/>
        <w:rPr>
          <w:rFonts w:cs="Times New Roman"/>
        </w:rPr>
      </w:pPr>
    </w:p>
    <w:p w14:paraId="0B903324" w14:textId="77777777" w:rsidR="005A710D" w:rsidRDefault="005A710D">
      <w:pPr>
        <w:jc w:val="both"/>
        <w:rPr>
          <w:rFonts w:cs="Times New Roman"/>
        </w:rPr>
      </w:pPr>
    </w:p>
    <w:p w14:paraId="3606907F" w14:textId="433E05D6" w:rsidR="005A710D" w:rsidRDefault="000260C0">
      <w:pPr>
        <w:jc w:val="both"/>
      </w:pPr>
      <w:r w:rsidRPr="000260C0">
        <w:rPr>
          <w:rStyle w:val="a3"/>
          <w:rFonts w:cs="Times New Roman"/>
          <w:b w:val="0"/>
        </w:rPr>
        <w:t xml:space="preserve">Директор </w:t>
      </w:r>
      <w:r w:rsidR="00A363A4">
        <w:rPr>
          <w:rFonts w:cs="Times New Roman"/>
        </w:rPr>
        <w:t>ООО</w:t>
      </w:r>
      <w:r>
        <w:rPr>
          <w:rFonts w:cs="Times New Roman"/>
        </w:rPr>
        <w:t xml:space="preserve"> СЗ</w:t>
      </w:r>
      <w:r w:rsidR="00A363A4">
        <w:rPr>
          <w:rFonts w:cs="Times New Roman"/>
        </w:rPr>
        <w:t xml:space="preserve"> «</w:t>
      </w:r>
      <w:r w:rsidRPr="000260C0">
        <w:rPr>
          <w:rStyle w:val="11"/>
          <w:rFonts w:eastAsia="Tahoma" w:cs="Times New Roman"/>
          <w:bCs/>
        </w:rPr>
        <w:t>КОНТИНЕНТИНВЕСТ</w:t>
      </w:r>
      <w:r w:rsidR="00A363A4">
        <w:rPr>
          <w:rFonts w:cs="Times New Roman"/>
        </w:rPr>
        <w:t>»</w:t>
      </w:r>
      <w:r w:rsidR="00A363A4">
        <w:rPr>
          <w:rStyle w:val="11"/>
          <w:rFonts w:eastAsia="Tahoma"/>
          <w:bCs/>
        </w:rPr>
        <w:t xml:space="preserve">                      </w:t>
      </w:r>
      <w:r w:rsidR="00A363A4">
        <w:rPr>
          <w:rStyle w:val="11"/>
          <w:rFonts w:eastAsia="Tahoma" w:cs="Times New Roman"/>
          <w:bCs/>
          <w:color w:val="000000"/>
          <w:lang w:bidi="ar-SA"/>
        </w:rPr>
        <w:t xml:space="preserve">Участник долевого строительства </w:t>
      </w:r>
    </w:p>
    <w:p w14:paraId="34E21641" w14:textId="77777777" w:rsidR="005A710D" w:rsidRDefault="005A710D">
      <w:pPr>
        <w:jc w:val="both"/>
        <w:rPr>
          <w:rFonts w:cs="Times New Roman"/>
          <w:color w:val="2C2D2E"/>
          <w:shd w:val="clear" w:color="auto" w:fill="FFFFFF"/>
        </w:rPr>
      </w:pPr>
    </w:p>
    <w:p w14:paraId="607C8557" w14:textId="77777777" w:rsidR="005A710D" w:rsidRDefault="005A710D">
      <w:pPr>
        <w:jc w:val="both"/>
        <w:rPr>
          <w:rFonts w:cs="Times New Roman"/>
        </w:rPr>
      </w:pPr>
    </w:p>
    <w:p w14:paraId="2414509F" w14:textId="6A1730C0" w:rsidR="005A710D" w:rsidRDefault="00A363A4">
      <w:pPr>
        <w:jc w:val="both"/>
      </w:pPr>
      <w:r>
        <w:rPr>
          <w:rFonts w:cs="Times New Roman"/>
        </w:rPr>
        <w:t>____________________/</w:t>
      </w:r>
      <w:r w:rsidR="000260C0">
        <w:rPr>
          <w:kern w:val="0"/>
        </w:rPr>
        <w:t>Бабаянц А.В</w:t>
      </w:r>
      <w:r>
        <w:rPr>
          <w:kern w:val="0"/>
        </w:rPr>
        <w:t>.</w:t>
      </w:r>
      <w:r>
        <w:rPr>
          <w:rFonts w:cs="Times New Roman"/>
        </w:rPr>
        <w:t xml:space="preserve"> /</w:t>
      </w:r>
      <w:r>
        <w:rPr>
          <w:rFonts w:cs="Times New Roman"/>
        </w:rPr>
        <w:tab/>
      </w:r>
      <w:r>
        <w:rPr>
          <w:rFonts w:cs="Times New Roman"/>
        </w:rPr>
        <w:tab/>
        <w:t xml:space="preserve">                 __________________/ФИО/</w:t>
      </w:r>
    </w:p>
    <w:p w14:paraId="3A659A76" w14:textId="77777777" w:rsidR="005A710D" w:rsidRDefault="00A363A4">
      <w:pPr>
        <w:pStyle w:val="ad"/>
        <w:tabs>
          <w:tab w:val="left" w:pos="1052"/>
        </w:tabs>
        <w:snapToGrid w:val="0"/>
        <w:spacing w:before="0" w:after="0" w:line="276" w:lineRule="auto"/>
        <w:jc w:val="both"/>
        <w:rPr>
          <w:szCs w:val="24"/>
        </w:rPr>
      </w:pPr>
      <w:r>
        <w:rPr>
          <w:szCs w:val="24"/>
        </w:rPr>
        <w:t xml:space="preserve">МП                           </w:t>
      </w:r>
    </w:p>
    <w:p w14:paraId="66E36B45" w14:textId="77777777" w:rsidR="005A710D" w:rsidRDefault="005A710D">
      <w:pPr>
        <w:jc w:val="both"/>
        <w:rPr>
          <w:rFonts w:cs="Times New Roman"/>
          <w:b/>
        </w:rPr>
      </w:pPr>
    </w:p>
    <w:p w14:paraId="3D971E11" w14:textId="77777777" w:rsidR="005A710D" w:rsidRDefault="00A363A4">
      <w:pPr>
        <w:pStyle w:val="ad"/>
        <w:snapToGrid w:val="0"/>
        <w:spacing w:before="0" w:after="0"/>
        <w:jc w:val="right"/>
        <w:rPr>
          <w:szCs w:val="24"/>
        </w:rPr>
      </w:pPr>
      <w:r>
        <w:rPr>
          <w:szCs w:val="24"/>
        </w:rPr>
        <w:lastRenderedPageBreak/>
        <w:t xml:space="preserve">ПРИЛОЖЕНИЕ № 2 </w:t>
      </w:r>
    </w:p>
    <w:p w14:paraId="69695082" w14:textId="77777777" w:rsidR="005A710D" w:rsidRDefault="00A363A4">
      <w:pPr>
        <w:pStyle w:val="ad"/>
        <w:snapToGrid w:val="0"/>
        <w:spacing w:before="0" w:after="0"/>
        <w:jc w:val="right"/>
        <w:rPr>
          <w:szCs w:val="24"/>
        </w:rPr>
      </w:pPr>
      <w:r>
        <w:rPr>
          <w:szCs w:val="24"/>
        </w:rPr>
        <w:t>к Договору участия в долевом строительстве</w:t>
      </w:r>
    </w:p>
    <w:p w14:paraId="08427F5E" w14:textId="77777777" w:rsidR="005A710D" w:rsidRDefault="00A363A4">
      <w:pPr>
        <w:jc w:val="right"/>
      </w:pPr>
      <w:r>
        <w:rPr>
          <w:rFonts w:cs="Times New Roman"/>
        </w:rPr>
        <w:t xml:space="preserve">№________________ от </w:t>
      </w:r>
      <w:r>
        <w:rPr>
          <w:rFonts w:cs="Times New Roman"/>
        </w:rPr>
        <w:softHyphen/>
      </w:r>
      <w:r>
        <w:rPr>
          <w:rFonts w:cs="Times New Roman"/>
        </w:rPr>
        <w:softHyphen/>
      </w:r>
      <w:r>
        <w:rPr>
          <w:rFonts w:cs="Times New Roman"/>
        </w:rPr>
        <w:softHyphen/>
      </w:r>
      <w:r>
        <w:rPr>
          <w:rFonts w:cs="Times New Roman"/>
        </w:rPr>
        <w:softHyphen/>
      </w:r>
      <w:r>
        <w:rPr>
          <w:rFonts w:cs="Times New Roman"/>
        </w:rPr>
        <w:softHyphen/>
        <w:t>__.____.20___г.</w:t>
      </w:r>
    </w:p>
    <w:p w14:paraId="7A1D0173" w14:textId="77777777" w:rsidR="005A710D" w:rsidRDefault="005A710D">
      <w:pPr>
        <w:jc w:val="both"/>
        <w:rPr>
          <w:rFonts w:cs="Times New Roman"/>
          <w:b/>
        </w:rPr>
      </w:pPr>
    </w:p>
    <w:p w14:paraId="45CDA3D8" w14:textId="77777777" w:rsidR="005A710D" w:rsidRDefault="00A363A4">
      <w:pPr>
        <w:jc w:val="center"/>
      </w:pPr>
      <w:r>
        <w:rPr>
          <w:rFonts w:cs="Times New Roman"/>
          <w:b/>
        </w:rPr>
        <w:t>ТЕХНИЧЕСКИЕ ХАРАКТЕРИСТИКИ ОБЪЕКТА:</w:t>
      </w:r>
    </w:p>
    <w:p w14:paraId="7D13741A" w14:textId="77777777" w:rsidR="005A710D" w:rsidRDefault="005A710D">
      <w:pPr>
        <w:pStyle w:val="16"/>
        <w:spacing w:before="58" w:after="58" w:line="0" w:lineRule="atLeast"/>
        <w:rPr>
          <w:sz w:val="24"/>
          <w:szCs w:val="24"/>
        </w:rPr>
      </w:pPr>
    </w:p>
    <w:p w14:paraId="7ED16B72"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ТЕХНИЧЕСКИЕ ХАРАКТЕРИСТИКИ ОБЪЕКТА:  </w:t>
      </w:r>
    </w:p>
    <w:p w14:paraId="4313DFA3"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Материал наружных стен и каркаса объекта: с монолитным железобетонным каркасом и стенами из мелкоштучных каменных материалов  </w:t>
      </w:r>
    </w:p>
    <w:p w14:paraId="6C77475B"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Поэтажные перекрытия: ж/бетонные, монолитные  </w:t>
      </w:r>
    </w:p>
    <w:p w14:paraId="36F9516A"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Класс энергоэффективности: С  </w:t>
      </w:r>
    </w:p>
    <w:p w14:paraId="15B523F4"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Сейсмостойкость: 7 баллов  </w:t>
      </w:r>
    </w:p>
    <w:p w14:paraId="61311650"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Технические характеристики квартиры:  </w:t>
      </w:r>
    </w:p>
    <w:p w14:paraId="3331F0A0"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Лоджия/балкон: с остеклением  </w:t>
      </w:r>
    </w:p>
    <w:p w14:paraId="1DE903BE"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Внутриквартирные перегородки: монолитные железобетонные и/или блоки  </w:t>
      </w:r>
    </w:p>
    <w:p w14:paraId="0F414CCB"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Полы: стяжка  </w:t>
      </w:r>
    </w:p>
    <w:p w14:paraId="572BC722"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Оконные проемы: ПВХ  </w:t>
      </w:r>
    </w:p>
    <w:p w14:paraId="458356D1"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Входная дверь: металлическая  </w:t>
      </w:r>
    </w:p>
    <w:p w14:paraId="5AA6663E"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Канализация: централизованная  </w:t>
      </w:r>
    </w:p>
    <w:p w14:paraId="3CAD3BF4"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Внутриквартирную разводку сетей канализации выполняет собственник  </w:t>
      </w:r>
    </w:p>
    <w:p w14:paraId="5CE1DAE7"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Водоснабжение: стояки горячей и холодной воды без внутренней разводки, с установкой счетчиков горячей и холодной воды и запорной арматурой  </w:t>
      </w:r>
    </w:p>
    <w:p w14:paraId="5F97B2E6"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Электроснабжение: ввод в квартиру с установкой вводного автомата, внутриквартирную разводку выполняет собственник  </w:t>
      </w:r>
    </w:p>
    <w:p w14:paraId="59B6F95F"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Отопление: горизонтальная поквартирная разводка (в стяжке), установка стальных панельных радиаторов  </w:t>
      </w:r>
    </w:p>
    <w:p w14:paraId="5B8986DB"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Стены: без штукатурки  </w:t>
      </w:r>
    </w:p>
    <w:p w14:paraId="46075520"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Потолки: ж/бетонные, без отделки  </w:t>
      </w:r>
    </w:p>
    <w:p w14:paraId="2259971A" w14:textId="77777777" w:rsidR="000260C0" w:rsidRPr="000260C0" w:rsidRDefault="000260C0" w:rsidP="000260C0">
      <w:pPr>
        <w:ind w:firstLine="709"/>
        <w:jc w:val="both"/>
        <w:rPr>
          <w:rFonts w:eastAsia="ヒラギノ角ゴ Pro W3" w:cs="Times New Roman"/>
          <w:color w:val="000000"/>
          <w:lang w:bidi="ar-SA"/>
        </w:rPr>
      </w:pPr>
      <w:r w:rsidRPr="000260C0">
        <w:rPr>
          <w:rFonts w:eastAsia="ヒラギノ角ゴ Pro W3" w:cs="Times New Roman"/>
          <w:color w:val="000000"/>
          <w:lang w:bidi="ar-SA"/>
        </w:rPr>
        <w:t xml:space="preserve">Внутриквартирные двери:  не устанавливаются  </w:t>
      </w:r>
    </w:p>
    <w:p w14:paraId="5D93F0F5" w14:textId="62067831" w:rsidR="005A710D" w:rsidRDefault="000260C0" w:rsidP="000260C0">
      <w:pPr>
        <w:ind w:firstLine="709"/>
        <w:jc w:val="both"/>
        <w:rPr>
          <w:rFonts w:cs="Times New Roman"/>
        </w:rPr>
      </w:pPr>
      <w:r w:rsidRPr="000260C0">
        <w:rPr>
          <w:rFonts w:eastAsia="ヒラギノ角ゴ Pro W3" w:cs="Times New Roman"/>
          <w:color w:val="000000"/>
          <w:lang w:bidi="ar-SA"/>
        </w:rPr>
        <w:t xml:space="preserve">Санитарные узлы: без штукатурки  </w:t>
      </w:r>
    </w:p>
    <w:p w14:paraId="0F8FD3BA" w14:textId="77777777" w:rsidR="005A710D" w:rsidRDefault="005A710D">
      <w:pPr>
        <w:ind w:firstLine="709"/>
        <w:jc w:val="both"/>
        <w:rPr>
          <w:rFonts w:cs="Times New Roman"/>
        </w:rPr>
      </w:pPr>
    </w:p>
    <w:p w14:paraId="1BBA4F8E" w14:textId="77777777" w:rsidR="005A710D" w:rsidRDefault="005A710D">
      <w:pPr>
        <w:ind w:firstLine="709"/>
        <w:jc w:val="both"/>
        <w:rPr>
          <w:rFonts w:cs="Times New Roman"/>
        </w:rPr>
      </w:pPr>
    </w:p>
    <w:p w14:paraId="558AAAEA" w14:textId="77777777" w:rsidR="005A710D" w:rsidRDefault="005A710D">
      <w:pPr>
        <w:ind w:firstLine="709"/>
        <w:jc w:val="both"/>
        <w:rPr>
          <w:rFonts w:cs="Times New Roman"/>
        </w:rPr>
      </w:pPr>
    </w:p>
    <w:p w14:paraId="43CBB2EB" w14:textId="77777777" w:rsidR="005A710D" w:rsidRDefault="005A710D">
      <w:pPr>
        <w:ind w:firstLine="709"/>
        <w:jc w:val="both"/>
        <w:rPr>
          <w:rFonts w:cs="Times New Roman"/>
        </w:rPr>
      </w:pPr>
    </w:p>
    <w:p w14:paraId="789BA806" w14:textId="77777777" w:rsidR="005A710D" w:rsidRDefault="005A710D">
      <w:pPr>
        <w:ind w:firstLine="709"/>
        <w:jc w:val="both"/>
        <w:rPr>
          <w:rFonts w:cs="Times New Roman"/>
        </w:rPr>
      </w:pPr>
    </w:p>
    <w:p w14:paraId="0689F966" w14:textId="77777777" w:rsidR="005A710D" w:rsidRDefault="005A710D">
      <w:pPr>
        <w:ind w:firstLine="709"/>
        <w:jc w:val="both"/>
        <w:rPr>
          <w:rFonts w:cs="Times New Roman"/>
        </w:rPr>
      </w:pPr>
    </w:p>
    <w:p w14:paraId="76318469" w14:textId="77777777" w:rsidR="005A710D" w:rsidRDefault="005A710D">
      <w:pPr>
        <w:ind w:firstLine="709"/>
        <w:jc w:val="both"/>
        <w:rPr>
          <w:rFonts w:cs="Times New Roman"/>
        </w:rPr>
      </w:pPr>
    </w:p>
    <w:p w14:paraId="64B19F7C" w14:textId="77777777" w:rsidR="005A710D" w:rsidRDefault="005A710D">
      <w:pPr>
        <w:ind w:firstLine="709"/>
        <w:jc w:val="both"/>
        <w:rPr>
          <w:rFonts w:cs="Times New Roman"/>
        </w:rPr>
      </w:pPr>
    </w:p>
    <w:p w14:paraId="0D405541" w14:textId="77777777" w:rsidR="005A710D" w:rsidRDefault="005A710D">
      <w:pPr>
        <w:ind w:firstLine="709"/>
        <w:jc w:val="both"/>
        <w:rPr>
          <w:rFonts w:cs="Times New Roman"/>
        </w:rPr>
      </w:pPr>
    </w:p>
    <w:p w14:paraId="78136617" w14:textId="77777777" w:rsidR="005A710D" w:rsidRDefault="005A710D">
      <w:pPr>
        <w:ind w:firstLine="709"/>
        <w:jc w:val="both"/>
        <w:rPr>
          <w:rFonts w:cs="Times New Roman"/>
        </w:rPr>
      </w:pPr>
    </w:p>
    <w:p w14:paraId="1B408B80" w14:textId="73E0ABFB" w:rsidR="005A710D" w:rsidRDefault="000260C0">
      <w:pPr>
        <w:jc w:val="both"/>
      </w:pPr>
      <w:r w:rsidRPr="000260C0">
        <w:rPr>
          <w:rStyle w:val="a3"/>
          <w:rFonts w:cs="Times New Roman"/>
          <w:b w:val="0"/>
        </w:rPr>
        <w:t>Директор ООО СЗ «КОНТИНЕНТИНВЕСТ»</w:t>
      </w:r>
      <w:r w:rsidR="00A363A4">
        <w:rPr>
          <w:rStyle w:val="11"/>
          <w:rFonts w:eastAsia="Tahoma"/>
          <w:bCs/>
        </w:rPr>
        <w:t xml:space="preserve">                      </w:t>
      </w:r>
      <w:r w:rsidR="00A363A4">
        <w:rPr>
          <w:rStyle w:val="11"/>
          <w:rFonts w:eastAsia="Tahoma" w:cs="Times New Roman"/>
          <w:bCs/>
          <w:color w:val="000000"/>
          <w:lang w:bidi="ar-SA"/>
        </w:rPr>
        <w:t xml:space="preserve">Участник долевого строительства </w:t>
      </w:r>
    </w:p>
    <w:p w14:paraId="16346CD1" w14:textId="77777777" w:rsidR="005A710D" w:rsidRDefault="005A710D">
      <w:pPr>
        <w:jc w:val="both"/>
        <w:rPr>
          <w:rFonts w:cs="Times New Roman"/>
          <w:color w:val="2C2D2E"/>
          <w:shd w:val="clear" w:color="auto" w:fill="FFFFFF"/>
        </w:rPr>
      </w:pPr>
    </w:p>
    <w:p w14:paraId="743F540E" w14:textId="77777777" w:rsidR="005A710D" w:rsidRDefault="005A710D">
      <w:pPr>
        <w:jc w:val="both"/>
        <w:rPr>
          <w:rFonts w:cs="Times New Roman"/>
        </w:rPr>
      </w:pPr>
    </w:p>
    <w:p w14:paraId="3C889DE3" w14:textId="4B39E46E" w:rsidR="005A710D" w:rsidRDefault="00A363A4">
      <w:pPr>
        <w:jc w:val="both"/>
      </w:pPr>
      <w:r>
        <w:rPr>
          <w:rFonts w:cs="Times New Roman"/>
        </w:rPr>
        <w:t>____________________/</w:t>
      </w:r>
      <w:r w:rsidR="000260C0" w:rsidRPr="000260C0">
        <w:t xml:space="preserve"> </w:t>
      </w:r>
      <w:r w:rsidR="000260C0" w:rsidRPr="000260C0">
        <w:rPr>
          <w:kern w:val="0"/>
        </w:rPr>
        <w:t xml:space="preserve">Бабаянц А.В. </w:t>
      </w:r>
      <w:r>
        <w:rPr>
          <w:rFonts w:cs="Times New Roman"/>
        </w:rPr>
        <w:t>/</w:t>
      </w:r>
      <w:r>
        <w:rPr>
          <w:rFonts w:cs="Times New Roman"/>
        </w:rPr>
        <w:tab/>
      </w:r>
      <w:r>
        <w:rPr>
          <w:rFonts w:cs="Times New Roman"/>
        </w:rPr>
        <w:tab/>
        <w:t xml:space="preserve">                 __________________/ФИО/</w:t>
      </w:r>
    </w:p>
    <w:p w14:paraId="601DF098" w14:textId="77777777" w:rsidR="005A710D" w:rsidRDefault="00A363A4">
      <w:pPr>
        <w:pStyle w:val="ad"/>
        <w:tabs>
          <w:tab w:val="left" w:pos="1052"/>
        </w:tabs>
        <w:snapToGrid w:val="0"/>
        <w:spacing w:before="0" w:after="0" w:line="276" w:lineRule="auto"/>
        <w:jc w:val="both"/>
        <w:rPr>
          <w:szCs w:val="24"/>
        </w:rPr>
      </w:pPr>
      <w:r>
        <w:rPr>
          <w:szCs w:val="24"/>
        </w:rPr>
        <w:t xml:space="preserve">МП                           </w:t>
      </w:r>
      <w:r>
        <w:rPr>
          <w:b/>
          <w:szCs w:val="24"/>
        </w:rPr>
        <w:t xml:space="preserve">                                                                 </w:t>
      </w:r>
    </w:p>
    <w:sectPr w:rsidR="005A710D">
      <w:footerReference w:type="default" r:id="rId11"/>
      <w:pgSz w:w="11906" w:h="16838"/>
      <w:pgMar w:top="1134" w:right="1134" w:bottom="1191" w:left="1134" w:header="0" w:footer="1134"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0476B" w14:textId="77777777" w:rsidR="003B732B" w:rsidRDefault="003B732B">
      <w:r>
        <w:separator/>
      </w:r>
    </w:p>
  </w:endnote>
  <w:endnote w:type="continuationSeparator" w:id="0">
    <w:p w14:paraId="63DD5456" w14:textId="77777777" w:rsidR="003B732B" w:rsidRDefault="003B7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Lucida Grande">
    <w:altName w:val="Segoe UI"/>
    <w:charset w:val="00"/>
    <w:family w:val="auto"/>
    <w:pitch w:val="default"/>
  </w:font>
  <w:font w:name="ヒラギノ角ゴ Pro W3">
    <w:charset w:val="00"/>
    <w:family w:val="roman"/>
    <w:pitch w:val="default"/>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default"/>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default"/>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460DF" w14:textId="77777777" w:rsidR="005A710D" w:rsidRDefault="00A363A4">
    <w:pPr>
      <w:pStyle w:val="af1"/>
      <w:jc w:val="center"/>
    </w:pPr>
    <w:r>
      <w:fldChar w:fldCharType="begin"/>
    </w:r>
    <w:r>
      <w:instrText xml:space="preserve"> PAGE </w:instrText>
    </w:r>
    <w:r>
      <w:fldChar w:fldCharType="separate"/>
    </w:r>
    <w:r>
      <w:t>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1F2F2" w14:textId="77777777" w:rsidR="003B732B" w:rsidRDefault="003B732B">
      <w:r>
        <w:separator/>
      </w:r>
    </w:p>
  </w:footnote>
  <w:footnote w:type="continuationSeparator" w:id="0">
    <w:p w14:paraId="082587E6" w14:textId="77777777" w:rsidR="003B732B" w:rsidRDefault="003B73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24D43"/>
    <w:multiLevelType w:val="multilevel"/>
    <w:tmpl w:val="734EE016"/>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15:restartNumberingAfterBreak="0">
    <w:nsid w:val="25DF04D1"/>
    <w:multiLevelType w:val="multilevel"/>
    <w:tmpl w:val="FA484E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742024176">
    <w:abstractNumId w:val="0"/>
  </w:num>
  <w:num w:numId="2" w16cid:durableId="911693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10D"/>
    <w:rsid w:val="000260C0"/>
    <w:rsid w:val="00062692"/>
    <w:rsid w:val="0016642C"/>
    <w:rsid w:val="00177051"/>
    <w:rsid w:val="0037307F"/>
    <w:rsid w:val="00392F77"/>
    <w:rsid w:val="00396CEE"/>
    <w:rsid w:val="003B732B"/>
    <w:rsid w:val="0041079F"/>
    <w:rsid w:val="004144FA"/>
    <w:rsid w:val="00433E43"/>
    <w:rsid w:val="00451F40"/>
    <w:rsid w:val="004727FE"/>
    <w:rsid w:val="005551F1"/>
    <w:rsid w:val="00563F39"/>
    <w:rsid w:val="00583E27"/>
    <w:rsid w:val="005A1B03"/>
    <w:rsid w:val="005A710D"/>
    <w:rsid w:val="00720A16"/>
    <w:rsid w:val="00775C07"/>
    <w:rsid w:val="00841AC0"/>
    <w:rsid w:val="00896E4A"/>
    <w:rsid w:val="008B6A7B"/>
    <w:rsid w:val="00984BB6"/>
    <w:rsid w:val="009F430B"/>
    <w:rsid w:val="00A363A4"/>
    <w:rsid w:val="00A4576D"/>
    <w:rsid w:val="00B10C00"/>
    <w:rsid w:val="00BA1F55"/>
    <w:rsid w:val="00BE2AB5"/>
    <w:rsid w:val="00BF20CE"/>
    <w:rsid w:val="00BF2D27"/>
    <w:rsid w:val="00C0016D"/>
    <w:rsid w:val="00C84FF1"/>
    <w:rsid w:val="00CC5CD2"/>
    <w:rsid w:val="00CD3203"/>
    <w:rsid w:val="00CF41E7"/>
    <w:rsid w:val="00CF7F9F"/>
    <w:rsid w:val="00D1226B"/>
    <w:rsid w:val="00DF40CA"/>
    <w:rsid w:val="00F3245D"/>
    <w:rsid w:val="00F732C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80584"/>
  <w15:docId w15:val="{065BA7B2-31D2-4343-A26A-53B4501A3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textAlignment w:val="baseline"/>
    </w:pPr>
  </w:style>
  <w:style w:type="paragraph" w:styleId="1">
    <w:name w:val="heading 1"/>
    <w:basedOn w:val="10"/>
    <w:next w:val="Textbody"/>
    <w:qFormat/>
    <w:pPr>
      <w:outlineLvl w:val="0"/>
    </w:pPr>
    <w:rPr>
      <w:b/>
      <w:bCs/>
      <w:sz w:val="36"/>
      <w:szCs w:val="36"/>
    </w:rPr>
  </w:style>
  <w:style w:type="paragraph" w:styleId="2">
    <w:name w:val="heading 2"/>
    <w:basedOn w:val="10"/>
    <w:next w:val="Textbody"/>
    <w:qFormat/>
    <w:pPr>
      <w:spacing w:before="200"/>
      <w:outlineLvl w:val="1"/>
    </w:pPr>
    <w:rPr>
      <w:b/>
      <w:bCs/>
      <w:sz w:val="32"/>
      <w:szCs w:val="32"/>
    </w:rPr>
  </w:style>
  <w:style w:type="paragraph" w:styleId="3">
    <w:name w:val="heading 3"/>
    <w:basedOn w:val="10"/>
    <w:next w:val="Textbody"/>
    <w:qFormat/>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qFormat/>
    <w:rPr>
      <w:rFonts w:ascii="Times New Roman" w:hAnsi="Times New Roman" w:cs="Times New Roman"/>
      <w:b/>
      <w:bCs/>
      <w:spacing w:val="20"/>
      <w:sz w:val="22"/>
      <w:szCs w:val="22"/>
    </w:rPr>
  </w:style>
  <w:style w:type="character" w:customStyle="1" w:styleId="WW8Num3z1">
    <w:name w:val="WW8Num3z1"/>
    <w:qFormat/>
    <w:rPr>
      <w:rFonts w:ascii="Times New Roman" w:hAnsi="Times New Roman" w:cs="Times New Roman"/>
      <w:b w:val="0"/>
      <w:bCs w:val="0"/>
      <w:color w:val="000000"/>
      <w:sz w:val="24"/>
      <w:szCs w:val="24"/>
      <w:shd w:val="clear" w:color="auto" w:fill="auto"/>
    </w:rPr>
  </w:style>
  <w:style w:type="character" w:customStyle="1" w:styleId="WW8Num3z2">
    <w:name w:val="WW8Num3z2"/>
    <w:qFormat/>
  </w:style>
  <w:style w:type="character" w:customStyle="1" w:styleId="WW8Num4z0">
    <w:name w:val="WW8Num4z0"/>
    <w:qFormat/>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qFormat/>
    <w:rPr>
      <w:rFonts w:ascii="Times New Roman" w:hAnsi="Times New Roman" w:cs="Times New Roman"/>
      <w:b/>
      <w:color w:val="000000"/>
      <w:position w:val="0"/>
      <w:sz w:val="20"/>
      <w:szCs w:val="24"/>
      <w:vertAlign w:val="baseline"/>
    </w:rPr>
  </w:style>
  <w:style w:type="character" w:customStyle="1" w:styleId="WW8Num4z2">
    <w:name w:val="WW8Num4z2"/>
    <w:qFormat/>
    <w:rPr>
      <w:b/>
      <w:color w:val="000000"/>
      <w:position w:val="0"/>
      <w:sz w:val="24"/>
      <w:vertAlign w:val="baseline"/>
    </w:rPr>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qFormat/>
  </w:style>
  <w:style w:type="character" w:customStyle="1" w:styleId="WW8Num5z1">
    <w:name w:val="WW8Num5z1"/>
    <w:qFormat/>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qFormat/>
    <w:rPr>
      <w:b/>
      <w:color w:val="000000"/>
      <w:position w:val="0"/>
      <w:sz w:val="24"/>
      <w:vertAlign w:val="baseline"/>
    </w:rPr>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Wingdings" w:eastAsia="Times New Roman" w:hAnsi="Wingdings" w:cs="Wingdings"/>
      <w:b/>
      <w:color w:val="000000"/>
      <w:kern w:val="2"/>
      <w:position w:val="0"/>
      <w:sz w:val="20"/>
      <w:szCs w:val="24"/>
      <w:shd w:val="clear" w:color="auto" w:fill="auto"/>
      <w:vertAlign w:val="baseline"/>
      <w:lang w:val="ru-RU"/>
    </w:rPr>
  </w:style>
  <w:style w:type="character" w:customStyle="1" w:styleId="4">
    <w:name w:val="Основной шрифт абзаца4"/>
    <w:qFormat/>
  </w:style>
  <w:style w:type="character" w:customStyle="1" w:styleId="30">
    <w:name w:val="Основной шрифт абзаца3"/>
    <w:qFormat/>
  </w:style>
  <w:style w:type="character" w:customStyle="1" w:styleId="WW8Num6z1">
    <w:name w:val="WW8Num6z1"/>
    <w:qFormat/>
    <w:rPr>
      <w:rFonts w:ascii="Times New Roman" w:hAnsi="Times New Roman" w:cs="Times New Roman"/>
      <w:b/>
      <w:bCs/>
      <w:color w:val="000000"/>
      <w:sz w:val="22"/>
      <w:szCs w:val="22"/>
      <w:shd w:val="clear" w:color="auto" w:fill="auto"/>
    </w:rPr>
  </w:style>
  <w:style w:type="character" w:customStyle="1" w:styleId="WW8Num6z2">
    <w:name w:val="WW8Num6z2"/>
    <w:qFormat/>
    <w:rPr>
      <w:b/>
      <w:color w:val="000000"/>
      <w:position w:val="0"/>
      <w:sz w:val="24"/>
      <w:vertAlign w:val="baseline"/>
    </w:rPr>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7z0">
    <w:name w:val="WW8Num7z0"/>
    <w:qFormat/>
    <w:rPr>
      <w:b/>
      <w:color w:val="000000"/>
      <w:position w:val="0"/>
      <w:sz w:val="20"/>
      <w:vertAlign w:val="baseline"/>
    </w:rPr>
  </w:style>
  <w:style w:type="character" w:customStyle="1" w:styleId="WW8Num7z1">
    <w:name w:val="WW8Num7z1"/>
    <w:qFormat/>
    <w:rPr>
      <w:rFonts w:ascii="Times New Roman" w:hAnsi="Times New Roman" w:cs="Times New Roman"/>
      <w:b/>
      <w:color w:val="000000"/>
      <w:position w:val="0"/>
      <w:sz w:val="20"/>
      <w:szCs w:val="24"/>
      <w:vertAlign w:val="baseline"/>
    </w:rPr>
  </w:style>
  <w:style w:type="character" w:customStyle="1" w:styleId="WW8Num7z2">
    <w:name w:val="WW8Num7z2"/>
    <w:qFormat/>
    <w:rPr>
      <w:b/>
      <w:color w:val="000000"/>
      <w:position w:val="0"/>
      <w:sz w:val="24"/>
      <w:szCs w:val="24"/>
      <w:vertAlign w:val="baseline"/>
    </w:rPr>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position w:val="0"/>
      <w:sz w:val="24"/>
      <w:vertAlign w:val="baseline"/>
    </w:rPr>
  </w:style>
  <w:style w:type="character" w:customStyle="1" w:styleId="WW8Num8z2">
    <w:name w:val="WW8Num8z2"/>
    <w:qFormat/>
    <w:rPr>
      <w:b/>
      <w:color w:val="000000"/>
      <w:position w:val="0"/>
      <w:sz w:val="24"/>
      <w:vertAlign w:val="baseline"/>
    </w:rPr>
  </w:style>
  <w:style w:type="character" w:customStyle="1" w:styleId="WW8Num9z0">
    <w:name w:val="WW8Num9z0"/>
    <w:qFormat/>
    <w:rPr>
      <w:b/>
      <w:color w:val="000000"/>
      <w:position w:val="0"/>
      <w:sz w:val="20"/>
      <w:szCs w:val="24"/>
      <w:vertAlign w:val="baseline"/>
    </w:rPr>
  </w:style>
  <w:style w:type="character" w:customStyle="1" w:styleId="WW8Num9z2">
    <w:name w:val="WW8Num9z2"/>
    <w:qFormat/>
    <w:rPr>
      <w:b/>
      <w:color w:val="000000"/>
      <w:position w:val="0"/>
      <w:sz w:val="24"/>
      <w:vertAlign w:val="baseline"/>
    </w:rPr>
  </w:style>
  <w:style w:type="character" w:customStyle="1" w:styleId="WW8Num10z0">
    <w:name w:val="WW8Num10z0"/>
    <w:qFormat/>
    <w:rPr>
      <w:b/>
      <w:color w:val="000000"/>
      <w:position w:val="0"/>
      <w:sz w:val="20"/>
      <w:vertAlign w:val="baseline"/>
    </w:rPr>
  </w:style>
  <w:style w:type="character" w:customStyle="1" w:styleId="WW8Num10z2">
    <w:name w:val="WW8Num10z2"/>
    <w:qFormat/>
    <w:rPr>
      <w:rFonts w:cs="Times New Roman"/>
      <w:b/>
      <w:color w:val="000000"/>
      <w:position w:val="0"/>
      <w:sz w:val="24"/>
      <w:vertAlign w:val="baseline"/>
    </w:rPr>
  </w:style>
  <w:style w:type="character" w:customStyle="1" w:styleId="WW8Num11z0">
    <w:name w:val="WW8Num11z0"/>
    <w:qFormat/>
    <w:rPr>
      <w:rFonts w:cs="Times New Roman"/>
      <w:b/>
      <w:color w:val="000000"/>
      <w:position w:val="0"/>
      <w:sz w:val="20"/>
      <w:vertAlign w:val="baseline"/>
    </w:rPr>
  </w:style>
  <w:style w:type="character" w:customStyle="1" w:styleId="WW8Num11z2">
    <w:name w:val="WW8Num11z2"/>
    <w:qFormat/>
    <w:rPr>
      <w:b/>
      <w:color w:val="000000"/>
      <w:position w:val="0"/>
      <w:sz w:val="24"/>
      <w:vertAlign w:val="baseline"/>
    </w:rPr>
  </w:style>
  <w:style w:type="character" w:customStyle="1" w:styleId="WW8Num12z0">
    <w:name w:val="WW8Num12z0"/>
    <w:qFormat/>
    <w:rPr>
      <w:rFonts w:ascii="Lucida Grande" w:eastAsia="ヒラギノ角ゴ Pro W3" w:hAnsi="Lucida Grande" w:cs="Lucida Grande"/>
      <w:color w:val="000000"/>
      <w:position w:val="0"/>
      <w:sz w:val="20"/>
      <w:szCs w:val="24"/>
      <w:vertAlign w:val="baseline"/>
    </w:rPr>
  </w:style>
  <w:style w:type="character" w:customStyle="1" w:styleId="WW8Num12z2">
    <w:name w:val="WW8Num12z2"/>
    <w:qFormat/>
    <w:rPr>
      <w:b/>
      <w:color w:val="000000"/>
      <w:position w:val="0"/>
      <w:sz w:val="24"/>
      <w:vertAlign w:val="baseline"/>
    </w:rPr>
  </w:style>
  <w:style w:type="character" w:customStyle="1" w:styleId="WW8Num13z0">
    <w:name w:val="WW8Num13z0"/>
    <w:qFormat/>
    <w:rPr>
      <w:rFonts w:ascii="Times New Roman" w:hAnsi="Times New Roman" w:cs="Times New Roman"/>
      <w:b/>
      <w:color w:val="000000"/>
      <w:position w:val="0"/>
      <w:sz w:val="20"/>
      <w:szCs w:val="24"/>
      <w:vertAlign w:val="baseline"/>
    </w:rPr>
  </w:style>
  <w:style w:type="character" w:customStyle="1" w:styleId="WW8Num13z2">
    <w:name w:val="WW8Num13z2"/>
    <w:qFormat/>
    <w:rPr>
      <w:b/>
      <w:color w:val="000000"/>
      <w:position w:val="0"/>
      <w:sz w:val="24"/>
      <w:vertAlign w:val="baseline"/>
    </w:rPr>
  </w:style>
  <w:style w:type="character" w:customStyle="1" w:styleId="WW8Num14z0">
    <w:name w:val="WW8Num14z0"/>
    <w:qFormat/>
    <w:rPr>
      <w:rFonts w:cs="Times New Roman"/>
      <w:b/>
      <w:color w:val="000000"/>
      <w:position w:val="0"/>
      <w:sz w:val="20"/>
      <w:vertAlign w:val="baseline"/>
    </w:rPr>
  </w:style>
  <w:style w:type="character" w:customStyle="1" w:styleId="WW8Num14z2">
    <w:name w:val="WW8Num14z2"/>
    <w:qFormat/>
    <w:rPr>
      <w:b/>
      <w:color w:val="000000"/>
      <w:position w:val="0"/>
      <w:sz w:val="24"/>
      <w:vertAlign w:val="baseline"/>
    </w:rPr>
  </w:style>
  <w:style w:type="character" w:customStyle="1" w:styleId="WW8Num15z0">
    <w:name w:val="WW8Num15z0"/>
    <w:qFormat/>
    <w:rPr>
      <w:rFonts w:ascii="Lucida Grande" w:eastAsia="ヒラギノ角ゴ Pro W3" w:hAnsi="Lucida Grande" w:cs="Lucida Grande"/>
      <w:color w:val="000000"/>
      <w:position w:val="0"/>
      <w:sz w:val="20"/>
      <w:vertAlign w:val="baseline"/>
    </w:rPr>
  </w:style>
  <w:style w:type="character" w:customStyle="1" w:styleId="WW8Num15z1">
    <w:name w:val="WW8Num15z1"/>
    <w:qFormat/>
    <w:rPr>
      <w:rFonts w:ascii="Times New Roman" w:hAnsi="Times New Roman" w:cs="Times New Roman"/>
      <w:b/>
      <w:color w:val="000000"/>
      <w:position w:val="0"/>
      <w:sz w:val="20"/>
      <w:szCs w:val="24"/>
      <w:vertAlign w:val="baseline"/>
    </w:rPr>
  </w:style>
  <w:style w:type="character" w:customStyle="1" w:styleId="WW8Num15z2">
    <w:name w:val="WW8Num15z2"/>
    <w:qFormat/>
    <w:rPr>
      <w:b/>
      <w:color w:val="000000"/>
      <w:position w:val="0"/>
      <w:sz w:val="24"/>
      <w:vertAlign w:val="baseline"/>
    </w:rPr>
  </w:style>
  <w:style w:type="character" w:customStyle="1" w:styleId="WW8Num16z0">
    <w:name w:val="WW8Num16z0"/>
    <w:qFormat/>
    <w:rPr>
      <w:rFonts w:cs="Times New Roman"/>
      <w:color w:val="000000"/>
      <w:position w:val="0"/>
      <w:sz w:val="20"/>
      <w:vertAlign w:val="baseline"/>
    </w:rPr>
  </w:style>
  <w:style w:type="character" w:customStyle="1" w:styleId="WW8Num16z2">
    <w:name w:val="WW8Num16z2"/>
    <w:qFormat/>
    <w:rPr>
      <w:b/>
      <w:color w:val="000000"/>
      <w:position w:val="0"/>
      <w:sz w:val="24"/>
      <w:vertAlign w:val="baseline"/>
    </w:rPr>
  </w:style>
  <w:style w:type="character" w:customStyle="1" w:styleId="WW8Num17z0">
    <w:name w:val="WW8Num17z0"/>
    <w:qFormat/>
    <w:rPr>
      <w:color w:val="000000"/>
      <w:position w:val="0"/>
      <w:sz w:val="20"/>
      <w:vertAlign w:val="baseline"/>
    </w:rPr>
  </w:style>
  <w:style w:type="character" w:customStyle="1" w:styleId="WW8Num17z2">
    <w:name w:val="WW8Num17z2"/>
    <w:qFormat/>
    <w:rPr>
      <w:b/>
      <w:color w:val="000000"/>
      <w:position w:val="0"/>
      <w:sz w:val="24"/>
      <w:vertAlign w:val="baseline"/>
    </w:rPr>
  </w:style>
  <w:style w:type="character" w:customStyle="1" w:styleId="WW8Num18z0">
    <w:name w:val="WW8Num18z0"/>
    <w:qFormat/>
    <w:rPr>
      <w:color w:val="000000"/>
      <w:position w:val="0"/>
      <w:sz w:val="20"/>
      <w:vertAlign w:val="baseline"/>
    </w:rPr>
  </w:style>
  <w:style w:type="character" w:customStyle="1" w:styleId="WW8Num18z1">
    <w:name w:val="WW8Num18z1"/>
    <w:qFormat/>
    <w:rPr>
      <w:rFonts w:cs="Times New Roman"/>
      <w:b/>
      <w:color w:val="000000"/>
      <w:position w:val="0"/>
      <w:sz w:val="20"/>
      <w:vertAlign w:val="baseline"/>
    </w:rPr>
  </w:style>
  <w:style w:type="character" w:customStyle="1" w:styleId="WW8Num18z2">
    <w:name w:val="WW8Num18z2"/>
    <w:qFormat/>
    <w:rPr>
      <w:b/>
      <w:color w:val="000000"/>
      <w:position w:val="0"/>
      <w:sz w:val="24"/>
      <w:vertAlign w:val="baseline"/>
    </w:rPr>
  </w:style>
  <w:style w:type="character" w:customStyle="1" w:styleId="WW8Num19z0">
    <w:name w:val="WW8Num19z0"/>
    <w:qFormat/>
    <w:rPr>
      <w:color w:val="000000"/>
      <w:position w:val="0"/>
      <w:sz w:val="20"/>
      <w:vertAlign w:val="baseline"/>
    </w:rPr>
  </w:style>
  <w:style w:type="character" w:customStyle="1" w:styleId="WW8Num19z1">
    <w:name w:val="WW8Num19z1"/>
    <w:qFormat/>
    <w:rPr>
      <w:rFonts w:cs="Times New Roman"/>
      <w:b/>
      <w:color w:val="000000"/>
      <w:position w:val="0"/>
      <w:sz w:val="20"/>
      <w:vertAlign w:val="baseline"/>
    </w:rPr>
  </w:style>
  <w:style w:type="character" w:customStyle="1" w:styleId="WW8Num19z2">
    <w:name w:val="WW8Num19z2"/>
    <w:qFormat/>
    <w:rPr>
      <w:b/>
      <w:color w:val="000000"/>
      <w:position w:val="0"/>
      <w:sz w:val="24"/>
      <w:vertAlign w:val="baseline"/>
    </w:rPr>
  </w:style>
  <w:style w:type="character" w:customStyle="1" w:styleId="WW8Num20z0">
    <w:name w:val="WW8Num20z0"/>
    <w:qFormat/>
    <w:rPr>
      <w:color w:val="000000"/>
      <w:position w:val="0"/>
      <w:sz w:val="20"/>
      <w:vertAlign w:val="baseline"/>
    </w:rPr>
  </w:style>
  <w:style w:type="character" w:customStyle="1" w:styleId="WW8Num20z1">
    <w:name w:val="WW8Num20z1"/>
    <w:qFormat/>
    <w:rPr>
      <w:rFonts w:cs="Times New Roman"/>
      <w:b/>
      <w:color w:val="000000"/>
      <w:position w:val="0"/>
      <w:sz w:val="20"/>
      <w:vertAlign w:val="baseline"/>
    </w:rPr>
  </w:style>
  <w:style w:type="character" w:customStyle="1" w:styleId="WW8Num20z2">
    <w:name w:val="WW8Num20z2"/>
    <w:qFormat/>
    <w:rPr>
      <w:b/>
      <w:color w:val="000000"/>
      <w:position w:val="0"/>
      <w:sz w:val="24"/>
      <w:vertAlign w:val="baseline"/>
    </w:rPr>
  </w:style>
  <w:style w:type="character" w:customStyle="1" w:styleId="WW8Num21z0">
    <w:name w:val="WW8Num21z0"/>
    <w:qFormat/>
    <w:rPr>
      <w:rFonts w:ascii="Wingdings" w:hAnsi="Wingdings" w:cs="Wingdings"/>
    </w:rPr>
  </w:style>
  <w:style w:type="character" w:customStyle="1" w:styleId="WW8Num22z0">
    <w:name w:val="WW8Num22z0"/>
    <w:qFormat/>
    <w:rPr>
      <w:rFonts w:eastAsia="ヒラギノ角ゴ Pro W3"/>
      <w:color w:val="000000"/>
      <w:kern w:val="2"/>
      <w:position w:val="0"/>
      <w:sz w:val="20"/>
      <w:szCs w:val="24"/>
      <w:vertAlign w:val="baseline"/>
      <w:lang w:val="ru-RU"/>
    </w:rPr>
  </w:style>
  <w:style w:type="character" w:customStyle="1" w:styleId="WW8Num22z1">
    <w:name w:val="WW8Num22z1"/>
    <w:qFormat/>
    <w:rPr>
      <w:b/>
      <w:color w:val="000000"/>
      <w:position w:val="0"/>
      <w:sz w:val="20"/>
      <w:vertAlign w:val="baseline"/>
    </w:rPr>
  </w:style>
  <w:style w:type="character" w:customStyle="1" w:styleId="WW8Num22z2">
    <w:name w:val="WW8Num22z2"/>
    <w:qFormat/>
    <w:rPr>
      <w:b/>
      <w:color w:val="000000"/>
      <w:position w:val="0"/>
      <w:sz w:val="24"/>
      <w:vertAlign w:val="baseline"/>
    </w:rPr>
  </w:style>
  <w:style w:type="character" w:customStyle="1" w:styleId="WW8Num23z0">
    <w:name w:val="WW8Num23z0"/>
    <w:qFormat/>
  </w:style>
  <w:style w:type="character" w:customStyle="1" w:styleId="WW8Num23z1">
    <w:name w:val="WW8Num23z1"/>
    <w:qFormat/>
    <w:rPr>
      <w:rFonts w:ascii="Times New Roman" w:hAnsi="Times New Roman" w:cs="Times New Roman"/>
      <w:b w:val="0"/>
      <w:bCs w:val="0"/>
      <w:sz w:val="22"/>
      <w:szCs w:val="22"/>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styleId="a3">
    <w:name w:val="Strong"/>
    <w:qFormat/>
    <w:rPr>
      <w:b/>
      <w:bCs/>
    </w:rPr>
  </w:style>
  <w:style w:type="character" w:customStyle="1" w:styleId="11">
    <w:name w:val="Основной шрифт абзаца1"/>
    <w:qFormat/>
  </w:style>
  <w:style w:type="character" w:styleId="a4">
    <w:name w:val="Emphasis"/>
    <w:qFormat/>
    <w:rPr>
      <w:rFonts w:ascii="Lucida Grande" w:eastAsia="ヒラギノ角ゴ Pro W3" w:hAnsi="Lucida Grande" w:cs="Lucida Grande"/>
      <w:b/>
      <w:i w:val="0"/>
    </w:rPr>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13z1">
    <w:name w:val="WW8Num13z1"/>
    <w:qFormat/>
    <w:rPr>
      <w:rFonts w:ascii="Times New Roman" w:hAnsi="Times New Roman" w:cs="Times New Roman"/>
      <w:b/>
      <w:color w:val="000000"/>
      <w:position w:val="0"/>
      <w:sz w:val="20"/>
      <w:szCs w:val="24"/>
      <w:vertAlign w:val="baseline"/>
    </w:rPr>
  </w:style>
  <w:style w:type="character" w:customStyle="1" w:styleId="WW8Num16z1">
    <w:name w:val="WW8Num16z1"/>
    <w:qFormat/>
    <w:rPr>
      <w:rFonts w:cs="Times New Roman"/>
      <w:b/>
      <w:color w:val="000000"/>
      <w:position w:val="0"/>
      <w:sz w:val="20"/>
      <w:vertAlign w:val="baseline"/>
    </w:rPr>
  </w:style>
  <w:style w:type="character" w:customStyle="1" w:styleId="WW8Num17z1">
    <w:name w:val="WW8Num17z1"/>
    <w:qFormat/>
    <w:rPr>
      <w:rFonts w:cs="Times New Roman"/>
      <w:b/>
      <w:color w:val="000000"/>
      <w:position w:val="0"/>
      <w:sz w:val="20"/>
      <w:vertAlign w:val="baseline"/>
    </w:rPr>
  </w:style>
  <w:style w:type="character" w:customStyle="1" w:styleId="20">
    <w:name w:val="Основной шрифт абзаца2"/>
    <w:qFormat/>
  </w:style>
  <w:style w:type="character" w:customStyle="1" w:styleId="a5">
    <w:name w:val="Символ нумерации"/>
    <w:qFormat/>
  </w:style>
  <w:style w:type="character" w:customStyle="1" w:styleId="a6">
    <w:name w:val="Маркеры"/>
    <w:qFormat/>
    <w:rPr>
      <w:rFonts w:ascii="OpenSymbol" w:eastAsia="OpenSymbol" w:hAnsi="OpenSymbol" w:cs="OpenSymbol"/>
    </w:rPr>
  </w:style>
  <w:style w:type="character" w:customStyle="1" w:styleId="Internetlink">
    <w:name w:val="Internet link"/>
    <w:qFormat/>
    <w:rPr>
      <w:color w:val="000080"/>
      <w:u w:val="single"/>
    </w:rPr>
  </w:style>
  <w:style w:type="character" w:customStyle="1" w:styleId="Q">
    <w:name w:val="Q"/>
    <w:qFormat/>
  </w:style>
  <w:style w:type="character" w:customStyle="1" w:styleId="a7">
    <w:name w:val="Текст выноски Знак"/>
    <w:qFormat/>
    <w:rPr>
      <w:rFonts w:ascii="Segoe UI" w:eastAsia="Andale Sans UI" w:hAnsi="Segoe UI" w:cs="Segoe UI"/>
      <w:kern w:val="2"/>
      <w:sz w:val="18"/>
      <w:szCs w:val="18"/>
    </w:rPr>
  </w:style>
  <w:style w:type="character" w:styleId="a8">
    <w:name w:val="Hyperlink"/>
    <w:basedOn w:val="a0"/>
    <w:uiPriority w:val="99"/>
    <w:unhideWhenUsed/>
    <w:rsid w:val="005031A3"/>
    <w:rPr>
      <w:color w:val="0000FF"/>
      <w:u w:val="single"/>
    </w:rPr>
  </w:style>
  <w:style w:type="character" w:styleId="a9">
    <w:name w:val="Placeholder Text"/>
    <w:basedOn w:val="a0"/>
    <w:uiPriority w:val="99"/>
    <w:semiHidden/>
    <w:qFormat/>
    <w:rsid w:val="00823F66"/>
    <w:rPr>
      <w:color w:val="808080"/>
    </w:rPr>
  </w:style>
  <w:style w:type="paragraph" w:customStyle="1" w:styleId="12">
    <w:name w:val="Заголовок1"/>
    <w:basedOn w:val="Standard"/>
    <w:next w:val="Textbody"/>
    <w:qFormat/>
    <w:pPr>
      <w:keepNext/>
      <w:spacing w:before="240" w:after="120"/>
    </w:pPr>
    <w:rPr>
      <w:rFonts w:ascii="Arial" w:eastAsia="Microsoft YaHei" w:hAnsi="Arial" w:cs="Mangal"/>
      <w:sz w:val="28"/>
      <w:szCs w:val="28"/>
    </w:rPr>
  </w:style>
  <w:style w:type="paragraph" w:styleId="aa">
    <w:name w:val="Body Text"/>
    <w:basedOn w:val="a"/>
    <w:pPr>
      <w:spacing w:after="140" w:line="276" w:lineRule="auto"/>
    </w:pPr>
  </w:style>
  <w:style w:type="paragraph" w:styleId="ab">
    <w:name w:val="List"/>
    <w:basedOn w:val="Textbody"/>
    <w:rPr>
      <w:rFonts w:cs="Tahoma"/>
    </w:rPr>
  </w:style>
  <w:style w:type="paragraph" w:styleId="ac">
    <w:name w:val="caption"/>
    <w:basedOn w:val="Standard"/>
    <w:qFormat/>
    <w:pPr>
      <w:suppressLineNumbers/>
      <w:spacing w:before="120" w:after="120"/>
    </w:pPr>
    <w:rPr>
      <w:rFonts w:cs="Mangal"/>
      <w:i/>
      <w:iCs/>
    </w:rPr>
  </w:style>
  <w:style w:type="paragraph" w:customStyle="1" w:styleId="13">
    <w:name w:val="Указатель1"/>
    <w:basedOn w:val="Standard"/>
    <w:qFormat/>
    <w:pPr>
      <w:suppressLineNumbers/>
    </w:pPr>
    <w:rPr>
      <w:rFonts w:cs="Mangal"/>
    </w:rPr>
  </w:style>
  <w:style w:type="paragraph" w:customStyle="1" w:styleId="Standard">
    <w:name w:val="Standard"/>
    <w:qFormat/>
    <w:pPr>
      <w:widowControl w:val="0"/>
      <w:textAlignment w:val="baseline"/>
    </w:pPr>
    <w:rPr>
      <w:rFonts w:eastAsia="Andale Sans UI" w:cs="Times New Roman"/>
      <w:lang w:bidi="ar-SA"/>
    </w:rPr>
  </w:style>
  <w:style w:type="paragraph" w:customStyle="1" w:styleId="Textbody">
    <w:name w:val="Text body"/>
    <w:basedOn w:val="Standard"/>
    <w:qFormat/>
    <w:pPr>
      <w:spacing w:after="120"/>
    </w:pPr>
  </w:style>
  <w:style w:type="paragraph" w:customStyle="1" w:styleId="10">
    <w:name w:val="Заголовок1"/>
    <w:basedOn w:val="Standard"/>
    <w:next w:val="Textbody"/>
    <w:qFormat/>
    <w:pPr>
      <w:keepNext/>
      <w:spacing w:before="240" w:after="120"/>
    </w:pPr>
    <w:rPr>
      <w:rFonts w:ascii="Arial" w:hAnsi="Arial" w:cs="Tahoma"/>
      <w:sz w:val="28"/>
      <w:szCs w:val="28"/>
    </w:rPr>
  </w:style>
  <w:style w:type="paragraph" w:customStyle="1" w:styleId="31">
    <w:name w:val="Название3"/>
    <w:basedOn w:val="Standard"/>
    <w:qFormat/>
    <w:pPr>
      <w:suppressLineNumbers/>
      <w:spacing w:before="120" w:after="120"/>
    </w:pPr>
    <w:rPr>
      <w:rFonts w:cs="Mangal"/>
      <w:i/>
      <w:iCs/>
    </w:rPr>
  </w:style>
  <w:style w:type="paragraph" w:customStyle="1" w:styleId="40">
    <w:name w:val="Указатель4"/>
    <w:basedOn w:val="Standard"/>
    <w:qFormat/>
    <w:pPr>
      <w:suppressLineNumbers/>
    </w:pPr>
    <w:rPr>
      <w:rFonts w:cs="Mangal"/>
    </w:rPr>
  </w:style>
  <w:style w:type="paragraph" w:customStyle="1" w:styleId="32">
    <w:name w:val="Указатель3"/>
    <w:basedOn w:val="Standard"/>
    <w:qFormat/>
    <w:pPr>
      <w:suppressLineNumbers/>
    </w:pPr>
    <w:rPr>
      <w:rFonts w:cs="Mangal"/>
    </w:rPr>
  </w:style>
  <w:style w:type="paragraph" w:customStyle="1" w:styleId="21">
    <w:name w:val="Название2"/>
    <w:basedOn w:val="Standard"/>
    <w:qFormat/>
    <w:pPr>
      <w:suppressLineNumbers/>
      <w:spacing w:before="120" w:after="120"/>
    </w:pPr>
    <w:rPr>
      <w:rFonts w:cs="Arial"/>
      <w:i/>
      <w:iCs/>
    </w:rPr>
  </w:style>
  <w:style w:type="paragraph" w:customStyle="1" w:styleId="22">
    <w:name w:val="Указатель2"/>
    <w:basedOn w:val="Standard"/>
    <w:qFormat/>
    <w:pPr>
      <w:suppressLineNumbers/>
    </w:pPr>
    <w:rPr>
      <w:rFonts w:cs="Arial"/>
    </w:rPr>
  </w:style>
  <w:style w:type="paragraph" w:customStyle="1" w:styleId="14">
    <w:name w:val="Название1"/>
    <w:basedOn w:val="Standard"/>
    <w:qFormat/>
    <w:pPr>
      <w:suppressLineNumbers/>
      <w:spacing w:before="120" w:after="120"/>
    </w:pPr>
    <w:rPr>
      <w:rFonts w:cs="Tahoma"/>
      <w:i/>
      <w:iCs/>
    </w:rPr>
  </w:style>
  <w:style w:type="paragraph" w:customStyle="1" w:styleId="15">
    <w:name w:val="Указатель1"/>
    <w:basedOn w:val="Standard"/>
    <w:qFormat/>
    <w:pPr>
      <w:suppressLineNumbers/>
    </w:pPr>
    <w:rPr>
      <w:rFonts w:cs="Tahoma"/>
    </w:rPr>
  </w:style>
  <w:style w:type="paragraph" w:customStyle="1" w:styleId="16">
    <w:name w:val="Обычный1"/>
    <w:qFormat/>
    <w:pPr>
      <w:textAlignment w:val="baseline"/>
    </w:pPr>
    <w:rPr>
      <w:rFonts w:eastAsia="ヒラギノ角ゴ Pro W3" w:cs="Times New Roman"/>
      <w:color w:val="000000"/>
      <w:sz w:val="20"/>
      <w:szCs w:val="20"/>
      <w:lang w:bidi="ar-SA"/>
    </w:rPr>
  </w:style>
  <w:style w:type="paragraph" w:customStyle="1" w:styleId="ConsNonformat">
    <w:name w:val="ConsNonformat"/>
    <w:qFormat/>
    <w:pPr>
      <w:textAlignment w:val="baseline"/>
    </w:pPr>
    <w:rPr>
      <w:rFonts w:ascii="Courier New" w:eastAsia="ヒラギノ角ゴ Pro W3" w:hAnsi="Courier New" w:cs="Courier New"/>
      <w:color w:val="000000"/>
      <w:sz w:val="20"/>
      <w:szCs w:val="20"/>
      <w:lang w:bidi="ar-SA"/>
    </w:rPr>
  </w:style>
  <w:style w:type="paragraph" w:customStyle="1" w:styleId="ConsPlusNormal">
    <w:name w:val="ConsPlusNormal"/>
    <w:qFormat/>
    <w:pPr>
      <w:widowControl w:val="0"/>
      <w:ind w:firstLine="720"/>
      <w:textAlignment w:val="baseline"/>
    </w:pPr>
    <w:rPr>
      <w:rFonts w:ascii="Arial" w:eastAsia="ヒラギノ角ゴ Pro W3" w:hAnsi="Arial" w:cs="Arial"/>
      <w:color w:val="000000"/>
      <w:sz w:val="20"/>
      <w:szCs w:val="20"/>
      <w:lang w:bidi="ar-SA"/>
    </w:rPr>
  </w:style>
  <w:style w:type="paragraph" w:customStyle="1" w:styleId="ConsPlusNonformat">
    <w:name w:val="ConsPlusNonformat"/>
    <w:qFormat/>
    <w:pPr>
      <w:widowControl w:val="0"/>
      <w:textAlignment w:val="baseline"/>
    </w:pPr>
    <w:rPr>
      <w:rFonts w:ascii="Courier New" w:eastAsia="ヒラギノ角ゴ Pro W3" w:hAnsi="Courier New" w:cs="Courier New"/>
      <w:color w:val="000000"/>
      <w:sz w:val="20"/>
      <w:szCs w:val="20"/>
      <w:lang w:bidi="ar-SA"/>
    </w:rPr>
  </w:style>
  <w:style w:type="paragraph" w:customStyle="1" w:styleId="Textbodyindent">
    <w:name w:val="Text body indent"/>
    <w:qFormat/>
    <w:pPr>
      <w:ind w:left="1418" w:hanging="1418"/>
      <w:jc w:val="both"/>
      <w:textAlignment w:val="baseline"/>
    </w:pPr>
    <w:rPr>
      <w:rFonts w:eastAsia="ヒラギノ角ゴ Pro W3" w:cs="Times New Roman"/>
      <w:color w:val="000000"/>
      <w:szCs w:val="20"/>
      <w:lang w:bidi="ar-SA"/>
    </w:rPr>
  </w:style>
  <w:style w:type="paragraph" w:styleId="23">
    <w:name w:val="Body Text Indent 2"/>
    <w:qFormat/>
    <w:pPr>
      <w:spacing w:after="120" w:line="480" w:lineRule="auto"/>
      <w:ind w:left="283"/>
      <w:textAlignment w:val="baseline"/>
    </w:pPr>
    <w:rPr>
      <w:rFonts w:eastAsia="ヒラギノ角ゴ Pro W3" w:cs="Times New Roman"/>
      <w:color w:val="000000"/>
      <w:sz w:val="20"/>
      <w:szCs w:val="20"/>
      <w:lang w:bidi="ar-SA"/>
    </w:rPr>
  </w:style>
  <w:style w:type="paragraph" w:customStyle="1" w:styleId="ConsNormal">
    <w:name w:val="ConsNormal"/>
    <w:qFormat/>
    <w:pPr>
      <w:ind w:firstLine="720"/>
      <w:textAlignment w:val="baseline"/>
    </w:pPr>
    <w:rPr>
      <w:rFonts w:ascii="Courier New" w:eastAsia="ヒラギノ角ゴ Pro W3" w:hAnsi="Courier New" w:cs="Courier New"/>
      <w:color w:val="000000"/>
      <w:sz w:val="20"/>
      <w:szCs w:val="20"/>
      <w:lang w:bidi="ar-SA"/>
    </w:rPr>
  </w:style>
  <w:style w:type="paragraph" w:styleId="ad">
    <w:name w:val="Normal (Web)"/>
    <w:uiPriority w:val="99"/>
    <w:qFormat/>
    <w:pPr>
      <w:spacing w:before="280" w:after="280"/>
      <w:textAlignment w:val="baseline"/>
    </w:pPr>
    <w:rPr>
      <w:rFonts w:eastAsia="ヒラギノ角ゴ Pro W3" w:cs="Times New Roman"/>
      <w:color w:val="000000"/>
      <w:szCs w:val="20"/>
      <w:lang w:bidi="ar-SA"/>
    </w:rPr>
  </w:style>
  <w:style w:type="paragraph" w:styleId="ae">
    <w:name w:val="No Spacing"/>
    <w:qFormat/>
    <w:pPr>
      <w:textAlignment w:val="baseline"/>
    </w:pPr>
    <w:rPr>
      <w:rFonts w:ascii="Lucida Grande" w:eastAsia="ヒラギノ角ゴ Pro W3" w:hAnsi="Lucida Grande" w:cs="Lucida Grande"/>
      <w:color w:val="000000"/>
      <w:sz w:val="22"/>
      <w:szCs w:val="20"/>
      <w:lang w:bidi="ar-SA"/>
    </w:rPr>
  </w:style>
  <w:style w:type="paragraph" w:customStyle="1" w:styleId="WW-">
    <w:name w:val="WW-Базовый"/>
    <w:qFormat/>
    <w:pPr>
      <w:spacing w:after="200" w:line="276" w:lineRule="auto"/>
      <w:textAlignment w:val="baseline"/>
    </w:pPr>
    <w:rPr>
      <w:rFonts w:ascii="Lucida Grande" w:eastAsia="ヒラギノ角ゴ Pro W3" w:hAnsi="Lucida Grande" w:cs="Lucida Grande"/>
      <w:color w:val="000000"/>
      <w:sz w:val="22"/>
      <w:szCs w:val="20"/>
      <w:lang w:bidi="ar-SA"/>
    </w:rPr>
  </w:style>
  <w:style w:type="paragraph" w:customStyle="1" w:styleId="af">
    <w:name w:val="Содержимое таблицы"/>
    <w:basedOn w:val="Standard"/>
    <w:qFormat/>
    <w:pPr>
      <w:suppressLineNumbers/>
    </w:pPr>
  </w:style>
  <w:style w:type="paragraph" w:customStyle="1" w:styleId="af0">
    <w:name w:val="Колонтитул"/>
    <w:basedOn w:val="a"/>
    <w:qFormat/>
  </w:style>
  <w:style w:type="paragraph" w:styleId="af1">
    <w:name w:val="footer"/>
    <w:basedOn w:val="Standard"/>
    <w:pPr>
      <w:suppressLineNumbers/>
      <w:tabs>
        <w:tab w:val="center" w:pos="4800"/>
        <w:tab w:val="right" w:pos="9601"/>
      </w:tabs>
    </w:pPr>
  </w:style>
  <w:style w:type="paragraph" w:customStyle="1" w:styleId="af2">
    <w:name w:val="Блочная цитата"/>
    <w:basedOn w:val="Standard"/>
    <w:qFormat/>
    <w:pPr>
      <w:spacing w:after="283"/>
      <w:ind w:left="567" w:right="567"/>
    </w:pPr>
  </w:style>
  <w:style w:type="paragraph" w:styleId="af3">
    <w:name w:val="Title"/>
    <w:basedOn w:val="10"/>
    <w:next w:val="Textbody"/>
    <w:qFormat/>
    <w:pPr>
      <w:jc w:val="center"/>
    </w:pPr>
    <w:rPr>
      <w:b/>
      <w:bCs/>
      <w:sz w:val="56"/>
      <w:szCs w:val="56"/>
    </w:rPr>
  </w:style>
  <w:style w:type="paragraph" w:styleId="af4">
    <w:name w:val="Subtitle"/>
    <w:basedOn w:val="10"/>
    <w:next w:val="Textbody"/>
    <w:qFormat/>
    <w:pPr>
      <w:spacing w:before="60"/>
      <w:jc w:val="center"/>
    </w:pPr>
    <w:rPr>
      <w:sz w:val="36"/>
      <w:szCs w:val="36"/>
    </w:rPr>
  </w:style>
  <w:style w:type="paragraph" w:customStyle="1" w:styleId="af5">
    <w:name w:val="Заголовок таблицы"/>
    <w:basedOn w:val="af"/>
    <w:qFormat/>
    <w:pPr>
      <w:jc w:val="center"/>
    </w:pPr>
    <w:rPr>
      <w:b/>
      <w:bCs/>
    </w:rPr>
  </w:style>
  <w:style w:type="paragraph" w:styleId="af6">
    <w:name w:val="header"/>
    <w:basedOn w:val="Standard"/>
    <w:pPr>
      <w:suppressLineNumbers/>
      <w:tabs>
        <w:tab w:val="center" w:pos="4819"/>
        <w:tab w:val="right" w:pos="9638"/>
      </w:tabs>
    </w:pPr>
  </w:style>
  <w:style w:type="paragraph" w:customStyle="1" w:styleId="24">
    <w:name w:val="Обычный2"/>
    <w:qFormat/>
    <w:pPr>
      <w:widowControl w:val="0"/>
      <w:textAlignment w:val="baseline"/>
    </w:pPr>
    <w:rPr>
      <w:rFonts w:eastAsia="SimSun, 宋体"/>
    </w:rPr>
  </w:style>
  <w:style w:type="paragraph" w:styleId="af7">
    <w:name w:val="List Paragraph"/>
    <w:basedOn w:val="24"/>
    <w:qFormat/>
    <w:pPr>
      <w:widowControl/>
      <w:suppressAutoHyphens w:val="0"/>
      <w:ind w:left="720"/>
      <w:textAlignment w:val="auto"/>
    </w:pPr>
    <w:rPr>
      <w:rFonts w:eastAsia="Calibri" w:cs="Times New Roman"/>
      <w:lang w:bidi="ar-SA"/>
    </w:rPr>
  </w:style>
  <w:style w:type="paragraph" w:styleId="af8">
    <w:name w:val="Balloon Text"/>
    <w:basedOn w:val="Standard"/>
    <w:qFormat/>
    <w:rPr>
      <w:rFonts w:ascii="Segoe UI" w:hAnsi="Segoe UI" w:cs="Segoe UI"/>
      <w:sz w:val="18"/>
      <w:szCs w:val="18"/>
    </w:rPr>
  </w:style>
  <w:style w:type="paragraph" w:customStyle="1" w:styleId="no-indent">
    <w:name w:val="no-indent"/>
    <w:basedOn w:val="a"/>
    <w:qFormat/>
    <w:rsid w:val="006A559A"/>
    <w:pPr>
      <w:widowControl/>
      <w:suppressAutoHyphens w:val="0"/>
      <w:spacing w:beforeAutospacing="1" w:afterAutospacing="1"/>
      <w:textAlignment w:val="auto"/>
    </w:pPr>
    <w:rPr>
      <w:rFonts w:eastAsia="Times New Roman" w:cs="Times New Roman"/>
      <w:kern w:val="0"/>
      <w:lang w:eastAsia="ru-RU" w:bidi="ar-SA"/>
    </w:rPr>
  </w:style>
  <w:style w:type="paragraph" w:customStyle="1" w:styleId="Default">
    <w:name w:val="Default"/>
    <w:qFormat/>
    <w:pPr>
      <w:widowControl w:val="0"/>
      <w:textAlignment w:val="baseline"/>
    </w:pPr>
    <w:rPr>
      <w:color w:val="00000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table" w:styleId="af9">
    <w:name w:val="Table Grid"/>
    <w:basedOn w:val="a1"/>
    <w:uiPriority w:val="39"/>
    <w:rsid w:val="000C338D"/>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eq=doc&amp;base=LAW&amp;n=381499&amp;date=27.10.2021&amp;dst=101092&amp;field=134" TargetMode="External"/><Relationship Id="rId4" Type="http://schemas.openxmlformats.org/officeDocument/2006/relationships/settings" Target="settings.xml"/><Relationship Id="rId9" Type="http://schemas.openxmlformats.org/officeDocument/2006/relationships/hyperlink" Target="https://login.consultant.ru/link/?req=doc&amp;base=LAW&amp;n=389878&amp;date=27.10.2021&amp;dst=100054&amp;field=134"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Lucida Grande">
    <w:altName w:val="Segoe UI"/>
    <w:charset w:val="00"/>
    <w:family w:val="auto"/>
    <w:pitch w:val="default"/>
  </w:font>
  <w:font w:name="ヒラギノ角ゴ Pro W3">
    <w:charset w:val="00"/>
    <w:family w:val="roman"/>
    <w:pitch w:val="default"/>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default"/>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default"/>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305"/>
    <w:rsid w:val="000412D9"/>
    <w:rsid w:val="000468CE"/>
    <w:rsid w:val="00072C2B"/>
    <w:rsid w:val="000C19BC"/>
    <w:rsid w:val="000D44A3"/>
    <w:rsid w:val="0012783E"/>
    <w:rsid w:val="001356F7"/>
    <w:rsid w:val="0016642C"/>
    <w:rsid w:val="00177051"/>
    <w:rsid w:val="001D20A9"/>
    <w:rsid w:val="00237455"/>
    <w:rsid w:val="002E2C5B"/>
    <w:rsid w:val="00300916"/>
    <w:rsid w:val="0037207A"/>
    <w:rsid w:val="003D29A5"/>
    <w:rsid w:val="003F0E41"/>
    <w:rsid w:val="0041079F"/>
    <w:rsid w:val="00427078"/>
    <w:rsid w:val="00433E43"/>
    <w:rsid w:val="004727FE"/>
    <w:rsid w:val="00474305"/>
    <w:rsid w:val="004C11ED"/>
    <w:rsid w:val="00643E47"/>
    <w:rsid w:val="006A60F2"/>
    <w:rsid w:val="006D11BD"/>
    <w:rsid w:val="00742B9D"/>
    <w:rsid w:val="007A38A0"/>
    <w:rsid w:val="007A3A46"/>
    <w:rsid w:val="007B0173"/>
    <w:rsid w:val="007C27D0"/>
    <w:rsid w:val="007C7B2D"/>
    <w:rsid w:val="007D03EE"/>
    <w:rsid w:val="00910B3D"/>
    <w:rsid w:val="00926DA7"/>
    <w:rsid w:val="0097538F"/>
    <w:rsid w:val="00975997"/>
    <w:rsid w:val="0097665D"/>
    <w:rsid w:val="00A20DB9"/>
    <w:rsid w:val="00A519AA"/>
    <w:rsid w:val="00B16D10"/>
    <w:rsid w:val="00BA0AD3"/>
    <w:rsid w:val="00BE1DC3"/>
    <w:rsid w:val="00C6167E"/>
    <w:rsid w:val="00CE7703"/>
    <w:rsid w:val="00CF7F9F"/>
    <w:rsid w:val="00D313E3"/>
    <w:rsid w:val="00D9763F"/>
    <w:rsid w:val="00E0189C"/>
    <w:rsid w:val="00E172C1"/>
    <w:rsid w:val="00EA2E27"/>
    <w:rsid w:val="00F15725"/>
    <w:rsid w:val="00F2263D"/>
    <w:rsid w:val="00F53EF2"/>
    <w:rsid w:val="00F82EC2"/>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31493-F0E1-48C2-BBD1-603E1B6AF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23</Pages>
  <Words>11374</Words>
  <Characters>64833</Characters>
  <Application>Microsoft Office Word</Application>
  <DocSecurity>0</DocSecurity>
  <Lines>540</Lines>
  <Paragraphs>152</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ПАО Сбербанк России</Company>
  <LinksUpToDate>false</LinksUpToDate>
  <CharactersWithSpaces>76055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dc:description/>
  <cp:lastModifiedBy>1</cp:lastModifiedBy>
  <cp:revision>11</cp:revision>
  <cp:lastPrinted>2022-09-26T09:42:00Z</cp:lastPrinted>
  <dcterms:created xsi:type="dcterms:W3CDTF">2024-11-14T07:29:00Z</dcterms:created>
  <dcterms:modified xsi:type="dcterms:W3CDTF">2026-09-25T07:54:00Z</dcterms:modified>
  <dc:language>ru-RU</dc:language>
</cp:coreProperties>
</file>