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eading=h.gjdgxs"/>
    <w:bookmarkEnd w:id="0"/>
    <w:p w14:paraId="1D7FBA78" w14:textId="1D55C94F" w:rsidR="000A71BD" w:rsidRPr="009D63FC"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sz w:val="22"/>
          <w:szCs w:val="22"/>
        </w:rPr>
      </w:pPr>
      <w:r w:rsidRPr="009D63FC">
        <w:rPr>
          <w:rFonts w:ascii="Times New Roman" w:hAnsi="Times New Roman" w:cs="Times New Roman"/>
          <w:sz w:val="22"/>
          <w:szCs w:val="22"/>
        </w:rPr>
        <w:fldChar w:fldCharType="begin"/>
      </w:r>
      <w:r w:rsidRPr="009D63FC">
        <w:rPr>
          <w:rFonts w:ascii="Times New Roman" w:hAnsi="Times New Roman" w:cs="Times New Roman"/>
          <w:sz w:val="22"/>
          <w:szCs w:val="22"/>
        </w:rPr>
        <w:instrText xml:space="preserve"> HYPERLINK "about:blank" \h </w:instrText>
      </w:r>
      <w:r w:rsidRPr="009D63FC">
        <w:rPr>
          <w:rFonts w:ascii="Times New Roman" w:hAnsi="Times New Roman" w:cs="Times New Roman"/>
          <w:sz w:val="22"/>
          <w:szCs w:val="22"/>
        </w:rPr>
      </w:r>
      <w:r w:rsidRPr="009D63FC">
        <w:rPr>
          <w:rFonts w:ascii="Times New Roman" w:hAnsi="Times New Roman" w:cs="Times New Roman"/>
          <w:sz w:val="22"/>
          <w:szCs w:val="22"/>
        </w:rPr>
        <w:fldChar w:fldCharType="separate"/>
      </w:r>
      <w:r w:rsidRPr="009D63FC">
        <w:rPr>
          <w:rFonts w:ascii="Times New Roman" w:hAnsi="Times New Roman" w:cs="Times New Roman"/>
          <w:b/>
          <w:sz w:val="22"/>
          <w:szCs w:val="22"/>
        </w:rPr>
        <w:t>ДОГОВОР</w:t>
      </w:r>
      <w:r w:rsidRPr="009D63FC">
        <w:rPr>
          <w:rFonts w:ascii="Times New Roman" w:hAnsi="Times New Roman" w:cs="Times New Roman"/>
          <w:b/>
          <w:sz w:val="22"/>
          <w:szCs w:val="22"/>
        </w:rPr>
        <w:fldChar w:fldCharType="end"/>
      </w:r>
      <w:r w:rsidRPr="009D63FC">
        <w:rPr>
          <w:rFonts w:ascii="Times New Roman" w:hAnsi="Times New Roman" w:cs="Times New Roman"/>
          <w:b/>
          <w:sz w:val="22"/>
          <w:szCs w:val="22"/>
        </w:rPr>
        <w:t xml:space="preserve"> № ЖК </w:t>
      </w:r>
      <w:r w:rsidR="00732EDA" w:rsidRPr="009D63FC">
        <w:rPr>
          <w:rFonts w:ascii="Times New Roman" w:hAnsi="Times New Roman" w:cs="Times New Roman"/>
          <w:b/>
          <w:sz w:val="22"/>
          <w:szCs w:val="22"/>
        </w:rPr>
        <w:t>______________</w:t>
      </w:r>
    </w:p>
    <w:p w14:paraId="48215E24" w14:textId="77777777" w:rsidR="000A71BD" w:rsidRPr="009D63FC"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sz w:val="22"/>
          <w:szCs w:val="22"/>
        </w:rPr>
      </w:pPr>
      <w:r w:rsidRPr="009D63FC">
        <w:rPr>
          <w:rFonts w:ascii="Times New Roman" w:hAnsi="Times New Roman" w:cs="Times New Roman"/>
          <w:b/>
          <w:sz w:val="22"/>
          <w:szCs w:val="22"/>
        </w:rPr>
        <w:t>участия в долевом строительстве многоквартирного дома</w:t>
      </w:r>
    </w:p>
    <w:p w14:paraId="43256F08" w14:textId="77777777" w:rsidR="000A71BD" w:rsidRPr="009D63FC" w:rsidRDefault="000A71BD">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p>
    <w:p w14:paraId="0E216B96" w14:textId="0144CD31" w:rsidR="000A71BD" w:rsidRPr="009D63FC" w:rsidRDefault="00380A93">
      <w:pPr>
        <w:widowControl/>
        <w:pBdr>
          <w:top w:val="none" w:sz="4" w:space="0" w:color="000000"/>
          <w:left w:val="none" w:sz="4" w:space="0" w:color="000000"/>
          <w:bottom w:val="none" w:sz="4" w:space="0" w:color="000000"/>
          <w:right w:val="none" w:sz="4" w:space="0" w:color="000000"/>
          <w:between w:val="none" w:sz="4" w:space="0" w:color="000000"/>
        </w:pBdr>
        <w:rPr>
          <w:rFonts w:ascii="Times New Roman" w:hAnsi="Times New Roman" w:cs="Times New Roman"/>
          <w:b/>
          <w:sz w:val="22"/>
          <w:szCs w:val="22"/>
        </w:rPr>
      </w:pPr>
      <w:r w:rsidRPr="009D63FC">
        <w:rPr>
          <w:rFonts w:ascii="Times New Roman" w:hAnsi="Times New Roman" w:cs="Times New Roman"/>
          <w:b/>
          <w:sz w:val="22"/>
          <w:szCs w:val="22"/>
        </w:rPr>
        <w:t xml:space="preserve">г. Сочи                                                                                 </w:t>
      </w:r>
      <w:r w:rsidR="00862E04" w:rsidRPr="009D63FC">
        <w:rPr>
          <w:rFonts w:ascii="Times New Roman" w:hAnsi="Times New Roman" w:cs="Times New Roman"/>
          <w:b/>
          <w:sz w:val="22"/>
          <w:szCs w:val="22"/>
        </w:rPr>
        <w:t xml:space="preserve">                  </w:t>
      </w:r>
      <w:r w:rsidRPr="009D63FC">
        <w:rPr>
          <w:rFonts w:ascii="Times New Roman" w:hAnsi="Times New Roman" w:cs="Times New Roman"/>
          <w:b/>
          <w:sz w:val="22"/>
          <w:szCs w:val="22"/>
        </w:rPr>
        <w:t xml:space="preserve">         </w:t>
      </w:r>
      <w:r w:rsidR="00E35D68" w:rsidRPr="009D63FC">
        <w:rPr>
          <w:rFonts w:ascii="Times New Roman" w:hAnsi="Times New Roman" w:cs="Times New Roman"/>
          <w:b/>
          <w:sz w:val="22"/>
          <w:szCs w:val="22"/>
        </w:rPr>
        <w:t>«</w:t>
      </w:r>
      <w:r w:rsidR="00360D1E" w:rsidRPr="009D63FC">
        <w:rPr>
          <w:rFonts w:ascii="Times New Roman" w:hAnsi="Times New Roman" w:cs="Times New Roman"/>
          <w:b/>
          <w:sz w:val="22"/>
          <w:szCs w:val="22"/>
        </w:rPr>
        <w:t>___</w:t>
      </w:r>
      <w:r w:rsidR="00E35D68" w:rsidRPr="009D63FC">
        <w:rPr>
          <w:rFonts w:ascii="Times New Roman" w:hAnsi="Times New Roman" w:cs="Times New Roman"/>
          <w:b/>
          <w:sz w:val="22"/>
          <w:szCs w:val="22"/>
        </w:rPr>
        <w:t xml:space="preserve">» </w:t>
      </w:r>
      <w:r w:rsidR="00360D1E" w:rsidRPr="009D63FC">
        <w:rPr>
          <w:rFonts w:ascii="Times New Roman" w:hAnsi="Times New Roman" w:cs="Times New Roman"/>
          <w:b/>
          <w:sz w:val="22"/>
          <w:szCs w:val="22"/>
        </w:rPr>
        <w:t>_______</w:t>
      </w:r>
      <w:r w:rsidR="00F622FC" w:rsidRPr="009D63FC">
        <w:rPr>
          <w:rFonts w:ascii="Times New Roman" w:hAnsi="Times New Roman" w:cs="Times New Roman"/>
          <w:b/>
          <w:sz w:val="22"/>
          <w:szCs w:val="22"/>
        </w:rPr>
        <w:t xml:space="preserve"> </w:t>
      </w:r>
      <w:r w:rsidRPr="009D63FC">
        <w:rPr>
          <w:rFonts w:ascii="Times New Roman" w:hAnsi="Times New Roman" w:cs="Times New Roman"/>
          <w:b/>
          <w:sz w:val="22"/>
          <w:szCs w:val="22"/>
        </w:rPr>
        <w:t>202</w:t>
      </w:r>
      <w:r w:rsidR="00732EDA" w:rsidRPr="009D63FC">
        <w:rPr>
          <w:rFonts w:ascii="Times New Roman" w:hAnsi="Times New Roman" w:cs="Times New Roman"/>
          <w:b/>
          <w:sz w:val="22"/>
          <w:szCs w:val="22"/>
        </w:rPr>
        <w:t>5</w:t>
      </w:r>
      <w:r w:rsidRPr="009D63FC">
        <w:rPr>
          <w:rFonts w:ascii="Times New Roman" w:hAnsi="Times New Roman" w:cs="Times New Roman"/>
          <w:b/>
          <w:sz w:val="22"/>
          <w:szCs w:val="22"/>
        </w:rPr>
        <w:t xml:space="preserve"> года</w:t>
      </w:r>
    </w:p>
    <w:p w14:paraId="33291FA0" w14:textId="77777777" w:rsidR="000A71BD" w:rsidRPr="009D63FC" w:rsidRDefault="000A71BD">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p>
    <w:p w14:paraId="000BDFBE" w14:textId="77777777" w:rsidR="00732EDA" w:rsidRPr="009D63FC" w:rsidRDefault="00732EDA" w:rsidP="00732EDA">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bookmarkStart w:id="1" w:name="_heading=h.30j0zll"/>
      <w:bookmarkStart w:id="2" w:name="_Hlk179878940"/>
      <w:bookmarkEnd w:id="1"/>
      <w:r w:rsidRPr="009D63FC">
        <w:rPr>
          <w:rFonts w:ascii="Times New Roman" w:hAnsi="Times New Roman" w:cs="Times New Roman"/>
          <w:b/>
          <w:sz w:val="22"/>
          <w:szCs w:val="22"/>
        </w:rPr>
        <w:t xml:space="preserve">ОБЩЕСТВО С ОГРАНИЧЕННОЙ ОТВЕТСТВЕННОСТЬЮ «СПЕЦИАЛИЗИРОВАННЫЙ ЗАСТРОЙЩИК ЮГЭКСПЕРТСТРОЙ», </w:t>
      </w:r>
      <w:r w:rsidRPr="009D63FC">
        <w:rPr>
          <w:rFonts w:ascii="Times New Roman" w:hAnsi="Times New Roman" w:cs="Times New Roman"/>
          <w:sz w:val="22"/>
          <w:szCs w:val="22"/>
        </w:rPr>
        <w:t xml:space="preserve">ОГРН: 1182375058249, ИНН: 2309167954, КПП: 230901001, адрес </w:t>
      </w:r>
      <w:r w:rsidRPr="009D63FC">
        <w:rPr>
          <w:rFonts w:ascii="Times New Roman" w:hAnsi="Times New Roman" w:cs="Times New Roman"/>
          <w:bCs/>
          <w:sz w:val="22"/>
          <w:szCs w:val="22"/>
        </w:rPr>
        <w:t>Российская Федерация, Краснодарский край, городской округ город Краснодар, город Краснодар, улица Комсомольская, дом 15, офис 33,</w:t>
      </w:r>
      <w:r w:rsidRPr="009D63FC">
        <w:rPr>
          <w:rFonts w:ascii="Times New Roman" w:hAnsi="Times New Roman" w:cs="Times New Roman"/>
          <w:sz w:val="22"/>
          <w:szCs w:val="22"/>
        </w:rPr>
        <w:t xml:space="preserve"> в лице директора управляющей организации </w:t>
      </w:r>
      <w:r w:rsidRPr="009D63FC">
        <w:rPr>
          <w:rFonts w:ascii="Times New Roman" w:hAnsi="Times New Roman" w:cs="Times New Roman"/>
          <w:b/>
          <w:bCs/>
          <w:sz w:val="22"/>
          <w:szCs w:val="22"/>
        </w:rPr>
        <w:t>Черненко Марины Александровны</w:t>
      </w:r>
      <w:r w:rsidRPr="009D63FC">
        <w:rPr>
          <w:rFonts w:ascii="Times New Roman" w:hAnsi="Times New Roman" w:cs="Times New Roman"/>
          <w:sz w:val="22"/>
          <w:szCs w:val="22"/>
        </w:rPr>
        <w:t xml:space="preserve">, действующего на основании Устава, именуемое в дальнейшем </w:t>
      </w:r>
      <w:r w:rsidRPr="009D63FC">
        <w:rPr>
          <w:rFonts w:ascii="Times New Roman" w:hAnsi="Times New Roman" w:cs="Times New Roman"/>
          <w:b/>
          <w:sz w:val="22"/>
          <w:szCs w:val="22"/>
        </w:rPr>
        <w:t>«Застройщик»</w:t>
      </w:r>
      <w:r w:rsidRPr="009D63FC">
        <w:rPr>
          <w:rFonts w:ascii="Times New Roman" w:hAnsi="Times New Roman" w:cs="Times New Roman"/>
          <w:sz w:val="22"/>
          <w:szCs w:val="22"/>
        </w:rPr>
        <w:t xml:space="preserve">, с одной стороны, и </w:t>
      </w:r>
    </w:p>
    <w:p w14:paraId="72869722" w14:textId="0A4504E9" w:rsidR="00116963" w:rsidRPr="009D63FC" w:rsidRDefault="00116963" w:rsidP="00116963">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b/>
          <w:bCs/>
          <w:sz w:val="22"/>
          <w:szCs w:val="22"/>
        </w:rPr>
        <w:t xml:space="preserve">гр. РФ </w:t>
      </w:r>
      <w:r w:rsidRPr="009D63FC">
        <w:rPr>
          <w:rFonts w:ascii="Times New Roman" w:hAnsi="Times New Roman" w:cs="Times New Roman"/>
          <w:sz w:val="22"/>
          <w:szCs w:val="22"/>
        </w:rPr>
        <w:t>________________, ____________ года рождения, место рождения: __________, паспорт гражданина Российской Федерации: ___________, выданный ________ года, код подразделения: _______, зарегистрирован по адресу: РФ, ________________________, телефон:  , адрес электронной почты: .__________, именуем</w:t>
      </w:r>
      <w:r w:rsidR="006237FD" w:rsidRPr="009D63FC">
        <w:rPr>
          <w:rFonts w:ascii="Times New Roman" w:hAnsi="Times New Roman" w:cs="Times New Roman"/>
          <w:sz w:val="22"/>
          <w:szCs w:val="22"/>
        </w:rPr>
        <w:t>ый</w:t>
      </w:r>
      <w:r w:rsidRPr="009D63FC">
        <w:rPr>
          <w:rFonts w:ascii="Times New Roman" w:hAnsi="Times New Roman" w:cs="Times New Roman"/>
          <w:sz w:val="22"/>
          <w:szCs w:val="22"/>
        </w:rPr>
        <w:t xml:space="preserve"> в дальнейшем</w:t>
      </w:r>
      <w:r w:rsidRPr="009D63FC">
        <w:rPr>
          <w:rFonts w:ascii="Times New Roman" w:hAnsi="Times New Roman" w:cs="Times New Roman"/>
          <w:b/>
          <w:bCs/>
          <w:sz w:val="22"/>
          <w:szCs w:val="22"/>
        </w:rPr>
        <w:t xml:space="preserve"> «Участник долевого строительства», </w:t>
      </w:r>
      <w:r w:rsidRPr="009D63FC">
        <w:rPr>
          <w:rFonts w:ascii="Times New Roman" w:hAnsi="Times New Roman" w:cs="Times New Roman"/>
          <w:sz w:val="22"/>
          <w:szCs w:val="22"/>
        </w:rPr>
        <w:t>с другой стороны, заключили настоящий договор (далее – Договор) о нижеследующем:</w:t>
      </w:r>
    </w:p>
    <w:p w14:paraId="4231AB03" w14:textId="77777777" w:rsidR="00807D05" w:rsidRPr="009D63FC" w:rsidRDefault="00807D05"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p>
    <w:bookmarkEnd w:id="2"/>
    <w:p w14:paraId="3681280C" w14:textId="77777777" w:rsidR="000A71BD" w:rsidRPr="009D63FC" w:rsidRDefault="00380A93" w:rsidP="00166ACF">
      <w:pPr>
        <w:keepNext/>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sz w:val="22"/>
          <w:szCs w:val="22"/>
        </w:rPr>
      </w:pPr>
      <w:r w:rsidRPr="009D63FC">
        <w:rPr>
          <w:rFonts w:ascii="Times New Roman" w:hAnsi="Times New Roman" w:cs="Times New Roman"/>
          <w:b/>
          <w:sz w:val="22"/>
          <w:szCs w:val="22"/>
        </w:rPr>
        <w:t>1. ТЕРМИНЫ И ОПРЕДЕЛЕНИЯ</w:t>
      </w:r>
    </w:p>
    <w:p w14:paraId="13EA2A4E"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1.1. Для целей настоящего Договора используемые термины имеют следующее значение:</w:t>
      </w:r>
    </w:p>
    <w:p w14:paraId="4D1ECEE4" w14:textId="20C261ED" w:rsidR="00732EDA" w:rsidRPr="009D63FC" w:rsidRDefault="00380A93" w:rsidP="00732EDA">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1.1.1. </w:t>
      </w:r>
      <w:r w:rsidR="00732EDA" w:rsidRPr="009D63FC">
        <w:rPr>
          <w:rFonts w:ascii="Times New Roman" w:hAnsi="Times New Roman" w:cs="Times New Roman"/>
          <w:b/>
          <w:sz w:val="22"/>
          <w:szCs w:val="22"/>
        </w:rPr>
        <w:t>Застройщик</w:t>
      </w:r>
      <w:r w:rsidR="00732EDA" w:rsidRPr="009D63FC">
        <w:rPr>
          <w:rFonts w:ascii="Times New Roman" w:hAnsi="Times New Roman" w:cs="Times New Roman"/>
          <w:sz w:val="22"/>
          <w:szCs w:val="22"/>
        </w:rPr>
        <w:t xml:space="preserve"> – юридическое лицо, осуществляющее строительство объекта капитального строительства «</w:t>
      </w:r>
      <w:r w:rsidR="00732EDA" w:rsidRPr="009D63FC">
        <w:rPr>
          <w:rFonts w:ascii="Times New Roman" w:hAnsi="Times New Roman" w:cs="Times New Roman"/>
          <w:b/>
          <w:sz w:val="22"/>
          <w:szCs w:val="22"/>
        </w:rPr>
        <w:t>Многоквартирный жилой комплекс с подземной автостоянкой, расположенн</w:t>
      </w:r>
      <w:r w:rsidR="001D14D9">
        <w:rPr>
          <w:rFonts w:ascii="Times New Roman" w:hAnsi="Times New Roman" w:cs="Times New Roman"/>
          <w:b/>
          <w:sz w:val="22"/>
          <w:szCs w:val="22"/>
        </w:rPr>
        <w:t>ы</w:t>
      </w:r>
      <w:r w:rsidR="00732EDA" w:rsidRPr="009D63FC">
        <w:rPr>
          <w:rFonts w:ascii="Times New Roman" w:hAnsi="Times New Roman" w:cs="Times New Roman"/>
          <w:b/>
          <w:sz w:val="22"/>
          <w:szCs w:val="22"/>
        </w:rPr>
        <w:t>й по адресу: г. Сочи по ул. Виноградной, 195/6а»</w:t>
      </w:r>
      <w:r w:rsidR="00732EDA" w:rsidRPr="009D63FC">
        <w:rPr>
          <w:rFonts w:ascii="Times New Roman" w:hAnsi="Times New Roman" w:cs="Times New Roman"/>
          <w:sz w:val="22"/>
          <w:szCs w:val="22"/>
        </w:rPr>
        <w:t xml:space="preserve"> и привлекающее денежные средства Участников долевого строительства в соответствии с Федеральным законом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для строительства (создания) на этом земельном участке многоквартирного жилого дома (домов) и иных зданий (сооружений) на основании полученного разрешения на строительство.</w:t>
      </w:r>
    </w:p>
    <w:p w14:paraId="7A60B00D" w14:textId="31F3DB91"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1.1.2. </w:t>
      </w:r>
      <w:r w:rsidRPr="009D63FC">
        <w:rPr>
          <w:rFonts w:ascii="Times New Roman" w:hAnsi="Times New Roman" w:cs="Times New Roman"/>
          <w:b/>
          <w:sz w:val="22"/>
          <w:szCs w:val="22"/>
        </w:rPr>
        <w:t>Участник долевого строительства</w:t>
      </w:r>
      <w:r w:rsidRPr="009D63FC">
        <w:rPr>
          <w:rFonts w:ascii="Times New Roman" w:hAnsi="Times New Roman" w:cs="Times New Roman"/>
          <w:sz w:val="22"/>
          <w:szCs w:val="22"/>
        </w:rPr>
        <w:t xml:space="preserve"> – физическое (юридическое) лицо, заключившее Договор и передающее денежные средства застройщику (с использованием специализированного счета эскроу) для получения в будущем права собственности на жилое (нежилое) помещение в строящемся многоквартирном доме.</w:t>
      </w:r>
    </w:p>
    <w:p w14:paraId="69BA93EE" w14:textId="3CCCBFEB" w:rsidR="00732EDA" w:rsidRPr="009D63FC" w:rsidRDefault="00380A93" w:rsidP="00732EDA">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bookmarkStart w:id="3" w:name="_heading=h.1fob9te"/>
      <w:bookmarkEnd w:id="3"/>
      <w:r w:rsidRPr="009D63FC">
        <w:rPr>
          <w:rFonts w:ascii="Times New Roman" w:hAnsi="Times New Roman" w:cs="Times New Roman"/>
          <w:sz w:val="22"/>
          <w:szCs w:val="22"/>
        </w:rPr>
        <w:t xml:space="preserve">1.1.3. </w:t>
      </w:r>
      <w:r w:rsidR="00732EDA" w:rsidRPr="009D63FC">
        <w:rPr>
          <w:rFonts w:ascii="Times New Roman" w:hAnsi="Times New Roman" w:cs="Times New Roman"/>
          <w:b/>
          <w:sz w:val="22"/>
          <w:szCs w:val="22"/>
        </w:rPr>
        <w:t>Многоквартирный дом (объект капитального строительства)</w:t>
      </w:r>
      <w:r w:rsidR="00732EDA" w:rsidRPr="009D63FC">
        <w:rPr>
          <w:rFonts w:ascii="Times New Roman" w:hAnsi="Times New Roman" w:cs="Times New Roman"/>
          <w:sz w:val="22"/>
          <w:szCs w:val="22"/>
        </w:rPr>
        <w:t xml:space="preserve"> – «</w:t>
      </w:r>
      <w:r w:rsidR="00732EDA" w:rsidRPr="009D63FC">
        <w:rPr>
          <w:rFonts w:ascii="Times New Roman" w:hAnsi="Times New Roman" w:cs="Times New Roman"/>
          <w:b/>
          <w:sz w:val="22"/>
          <w:szCs w:val="22"/>
        </w:rPr>
        <w:t>Многоквартирный жилой комплекс с подземной автостоянкой, расположенн</w:t>
      </w:r>
      <w:r w:rsidR="001D14D9">
        <w:rPr>
          <w:rFonts w:ascii="Times New Roman" w:hAnsi="Times New Roman" w:cs="Times New Roman"/>
          <w:b/>
          <w:sz w:val="22"/>
          <w:szCs w:val="22"/>
        </w:rPr>
        <w:t>ы</w:t>
      </w:r>
      <w:r w:rsidR="00732EDA" w:rsidRPr="009D63FC">
        <w:rPr>
          <w:rFonts w:ascii="Times New Roman" w:hAnsi="Times New Roman" w:cs="Times New Roman"/>
          <w:b/>
          <w:sz w:val="22"/>
          <w:szCs w:val="22"/>
        </w:rPr>
        <w:t>й по адресу: г. Сочи по ул. Виноградной, 195/6а</w:t>
      </w:r>
      <w:r w:rsidR="00732EDA" w:rsidRPr="009D63FC">
        <w:rPr>
          <w:rFonts w:ascii="Times New Roman" w:hAnsi="Times New Roman" w:cs="Times New Roman"/>
          <w:sz w:val="22"/>
          <w:szCs w:val="22"/>
        </w:rPr>
        <w:t>», который будет состоять из квартир, нежилых помещений и общего имущества собственников таких квартир и нежилых помещений, по адресу: Российская Федерация, Краснодарский край, городской округ город-курорт Сочи, город Сочи, Центральный внутригородской район города Сочи, ул. Виноградная, з/у 195/6А.</w:t>
      </w:r>
    </w:p>
    <w:p w14:paraId="35C9F81D" w14:textId="77777777" w:rsidR="00732EDA" w:rsidRPr="009D63FC" w:rsidRDefault="00732EDA" w:rsidP="00732EDA">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 количество этажей: -7, </w:t>
      </w:r>
    </w:p>
    <w:p w14:paraId="20404488" w14:textId="77777777" w:rsidR="00732EDA" w:rsidRPr="009D63FC" w:rsidRDefault="00732EDA" w:rsidP="00732EDA">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 количество подземных этажей - 2, </w:t>
      </w:r>
    </w:p>
    <w:p w14:paraId="5C91E0A2" w14:textId="77777777" w:rsidR="00732EDA" w:rsidRPr="009D63FC" w:rsidRDefault="00732EDA" w:rsidP="00732EDA">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 общая площадь жилого здания </w:t>
      </w:r>
      <w:r w:rsidRPr="009D63FC">
        <w:rPr>
          <w:rFonts w:ascii="Times New Roman" w:hAnsi="Times New Roman" w:cs="Times New Roman"/>
          <w:b/>
          <w:sz w:val="22"/>
          <w:szCs w:val="22"/>
        </w:rPr>
        <w:t>20771,7</w:t>
      </w:r>
      <w:r w:rsidRPr="009D63FC">
        <w:rPr>
          <w:rFonts w:ascii="Times New Roman" w:hAnsi="Times New Roman" w:cs="Times New Roman"/>
          <w:sz w:val="22"/>
          <w:szCs w:val="22"/>
        </w:rPr>
        <w:t xml:space="preserve"> кв. м., </w:t>
      </w:r>
    </w:p>
    <w:p w14:paraId="63638EC6" w14:textId="77777777" w:rsidR="00732EDA" w:rsidRPr="009D63FC" w:rsidRDefault="00732EDA" w:rsidP="00732EDA">
      <w:pPr>
        <w:widowControl/>
        <w:pBdr>
          <w:top w:val="none" w:sz="4" w:space="0" w:color="000000"/>
          <w:left w:val="none" w:sz="4" w:space="0" w:color="000000"/>
          <w:bottom w:val="none" w:sz="4" w:space="0" w:color="000000"/>
          <w:right w:val="none" w:sz="4" w:space="0" w:color="000000"/>
          <w:between w:val="none" w:sz="4" w:space="0" w:color="000000"/>
        </w:pBdr>
        <w:tabs>
          <w:tab w:val="left" w:pos="851"/>
        </w:tabs>
        <w:ind w:firstLine="709"/>
        <w:jc w:val="both"/>
        <w:rPr>
          <w:rFonts w:ascii="Times New Roman" w:hAnsi="Times New Roman" w:cs="Times New Roman"/>
          <w:sz w:val="22"/>
          <w:szCs w:val="22"/>
        </w:rPr>
      </w:pPr>
      <w:r w:rsidRPr="009D63FC">
        <w:rPr>
          <w:rFonts w:ascii="Times New Roman" w:hAnsi="Times New Roman" w:cs="Times New Roman"/>
          <w:sz w:val="22"/>
          <w:szCs w:val="22"/>
        </w:rPr>
        <w:t>- наружные стены: железобетонные с навесным фасадом из декоративных панелей на подсистеме;</w:t>
      </w:r>
    </w:p>
    <w:p w14:paraId="7D693FA8" w14:textId="77777777" w:rsidR="00732EDA" w:rsidRPr="009D63FC" w:rsidRDefault="00732EDA" w:rsidP="00732EDA">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поэтажное перекрытие: железобетонное;</w:t>
      </w:r>
    </w:p>
    <w:p w14:paraId="49BC084A" w14:textId="77777777" w:rsidR="00732EDA" w:rsidRPr="009D63FC" w:rsidRDefault="00732EDA" w:rsidP="00732EDA">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класс энергетической эффективности - В;</w:t>
      </w:r>
    </w:p>
    <w:p w14:paraId="4D96ED40" w14:textId="77777777" w:rsidR="00732EDA" w:rsidRPr="009D63FC" w:rsidRDefault="00732EDA" w:rsidP="00732EDA">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сейсмостойкость: 8;</w:t>
      </w:r>
    </w:p>
    <w:p w14:paraId="32189F72" w14:textId="77777777" w:rsidR="00732EDA" w:rsidRPr="009D63FC" w:rsidRDefault="00732EDA" w:rsidP="00732EDA">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После получения Застройщиком разрешения на ввод в эксплуатацию Многоквартирного дома строительный адрес будет изменен на постоянный (почтовый) адрес.</w:t>
      </w:r>
    </w:p>
    <w:p w14:paraId="2D1EC980" w14:textId="75A9A12B" w:rsidR="000A71BD" w:rsidRPr="009D63FC" w:rsidRDefault="00380A93" w:rsidP="00732EDA">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1.1.4. </w:t>
      </w:r>
      <w:r w:rsidRPr="009D63FC">
        <w:rPr>
          <w:rFonts w:ascii="Times New Roman" w:hAnsi="Times New Roman" w:cs="Times New Roman"/>
          <w:b/>
          <w:sz w:val="22"/>
          <w:szCs w:val="22"/>
        </w:rPr>
        <w:t xml:space="preserve">Объект долевого строительства </w:t>
      </w:r>
      <w:r w:rsidRPr="009D63FC">
        <w:rPr>
          <w:rFonts w:ascii="Times New Roman" w:hAnsi="Times New Roman" w:cs="Times New Roman"/>
          <w:sz w:val="22"/>
          <w:szCs w:val="22"/>
        </w:rPr>
        <w:t xml:space="preserve">– </w:t>
      </w:r>
      <w:r w:rsidR="00EA5295" w:rsidRPr="009D63FC">
        <w:rPr>
          <w:rFonts w:ascii="Times New Roman" w:hAnsi="Times New Roman" w:cs="Times New Roman"/>
          <w:sz w:val="22"/>
          <w:szCs w:val="22"/>
        </w:rPr>
        <w:t>не</w:t>
      </w:r>
      <w:r w:rsidRPr="009D63FC">
        <w:rPr>
          <w:rFonts w:ascii="Times New Roman" w:hAnsi="Times New Roman" w:cs="Times New Roman"/>
          <w:sz w:val="22"/>
          <w:szCs w:val="22"/>
        </w:rPr>
        <w:t xml:space="preserve">жилое помещение - </w:t>
      </w:r>
      <w:r w:rsidR="00EA5295" w:rsidRPr="009D63FC">
        <w:rPr>
          <w:rFonts w:ascii="Times New Roman" w:hAnsi="Times New Roman" w:cs="Times New Roman"/>
          <w:sz w:val="22"/>
          <w:szCs w:val="22"/>
        </w:rPr>
        <w:t>кладовая</w:t>
      </w:r>
      <w:r w:rsidRPr="009D63FC">
        <w:rPr>
          <w:rFonts w:ascii="Times New Roman" w:hAnsi="Times New Roman" w:cs="Times New Roman"/>
          <w:sz w:val="22"/>
          <w:szCs w:val="22"/>
        </w:rPr>
        <w:t>, подлежащая передаче Участнику долевого строительства после получения разрешения на ввод в эксплуатацию многоквартирного дома и входящая в состав указанного многоквартирного дома.</w:t>
      </w:r>
    </w:p>
    <w:p w14:paraId="2398FB47" w14:textId="77777777" w:rsidR="00732EDA" w:rsidRPr="009D63FC" w:rsidRDefault="00380A93" w:rsidP="00732EDA">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bookmarkStart w:id="4" w:name="_heading=h.3znysh7"/>
      <w:bookmarkEnd w:id="4"/>
      <w:r w:rsidRPr="009D63FC">
        <w:rPr>
          <w:rFonts w:ascii="Times New Roman" w:hAnsi="Times New Roman" w:cs="Times New Roman"/>
          <w:sz w:val="22"/>
          <w:szCs w:val="22"/>
        </w:rPr>
        <w:t xml:space="preserve">1.1.5. </w:t>
      </w:r>
      <w:r w:rsidR="00732EDA" w:rsidRPr="009D63FC">
        <w:rPr>
          <w:rFonts w:ascii="Times New Roman" w:hAnsi="Times New Roman" w:cs="Times New Roman"/>
          <w:sz w:val="22"/>
          <w:szCs w:val="22"/>
        </w:rPr>
        <w:t xml:space="preserve">. </w:t>
      </w:r>
      <w:r w:rsidR="00732EDA" w:rsidRPr="009D63FC">
        <w:rPr>
          <w:rFonts w:ascii="Times New Roman" w:hAnsi="Times New Roman" w:cs="Times New Roman"/>
          <w:b/>
          <w:sz w:val="22"/>
          <w:szCs w:val="22"/>
        </w:rPr>
        <w:t>Земельный участок</w:t>
      </w:r>
      <w:r w:rsidR="00732EDA" w:rsidRPr="009D63FC">
        <w:rPr>
          <w:rFonts w:ascii="Times New Roman" w:hAnsi="Times New Roman" w:cs="Times New Roman"/>
          <w:sz w:val="22"/>
          <w:szCs w:val="22"/>
        </w:rPr>
        <w:t xml:space="preserve"> - земельный участок с кадастровым номером </w:t>
      </w:r>
      <w:r w:rsidR="00732EDA" w:rsidRPr="009D63FC">
        <w:rPr>
          <w:rFonts w:ascii="Times New Roman" w:hAnsi="Times New Roman" w:cs="Times New Roman"/>
          <w:b/>
          <w:sz w:val="22"/>
          <w:szCs w:val="22"/>
        </w:rPr>
        <w:t>23:49:0000000:9404</w:t>
      </w:r>
      <w:r w:rsidR="00732EDA" w:rsidRPr="009D63FC">
        <w:rPr>
          <w:rFonts w:ascii="Times New Roman" w:hAnsi="Times New Roman" w:cs="Times New Roman"/>
          <w:sz w:val="22"/>
          <w:szCs w:val="22"/>
        </w:rPr>
        <w:t xml:space="preserve">, расположенный по адресу: Российская Федерация, Краснодарский край, городской округ город-курорт Сочи, город Сочи, Центральный внутригородской район города Сочи, ул. Виноградная, з/у 195/6А, площадью </w:t>
      </w:r>
      <w:r w:rsidR="00732EDA" w:rsidRPr="009D63FC">
        <w:rPr>
          <w:rFonts w:ascii="Times New Roman" w:hAnsi="Times New Roman" w:cs="Times New Roman"/>
          <w:b/>
          <w:sz w:val="22"/>
          <w:szCs w:val="22"/>
        </w:rPr>
        <w:t>18 541 кв. м.</w:t>
      </w:r>
      <w:r w:rsidR="00732EDA" w:rsidRPr="009D63FC">
        <w:rPr>
          <w:rFonts w:ascii="Times New Roman" w:hAnsi="Times New Roman" w:cs="Times New Roman"/>
          <w:sz w:val="22"/>
          <w:szCs w:val="22"/>
        </w:rPr>
        <w:t xml:space="preserve">, категория земель – «земли населенных пунктов», вид разрешенного использования «Жилой комплекс», на котором осуществляется строительство Многоквартирного дома. </w:t>
      </w:r>
    </w:p>
    <w:p w14:paraId="3EEC8AB1" w14:textId="77777777" w:rsidR="00732EDA" w:rsidRPr="009D63FC" w:rsidRDefault="00732EDA" w:rsidP="00732EDA">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Указанный земельный участок находится в залоге у Банка ПАО ВТБ согласно: </w:t>
      </w:r>
    </w:p>
    <w:p w14:paraId="6073F74D" w14:textId="77777777" w:rsidR="003261CD" w:rsidRDefault="00732EDA" w:rsidP="003261CD">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-Договора об ипотеке земельного участка, № ДИ1-ЦН-772324/2022/00100 выдан 16.12.2022 г., о чем в ЕГРН имеется запись регистрации №</w:t>
      </w:r>
      <w:r w:rsidRPr="009D63FC">
        <w:rPr>
          <w:rFonts w:ascii="Times New Roman" w:eastAsia="Arial" w:hAnsi="Times New Roman" w:cs="Times New Roman"/>
          <w:sz w:val="22"/>
          <w:szCs w:val="22"/>
        </w:rPr>
        <w:t xml:space="preserve"> </w:t>
      </w:r>
      <w:r w:rsidRPr="009D63FC">
        <w:rPr>
          <w:rFonts w:ascii="Times New Roman" w:hAnsi="Times New Roman" w:cs="Times New Roman"/>
          <w:sz w:val="22"/>
          <w:szCs w:val="22"/>
        </w:rPr>
        <w:t>23:49:0000000:9404-23/238/2022-12 от 20.12.2022 г.</w:t>
      </w:r>
      <w:r w:rsidR="003261CD" w:rsidRPr="003261CD">
        <w:rPr>
          <w:rFonts w:ascii="Times New Roman" w:hAnsi="Times New Roman" w:cs="Times New Roman"/>
          <w:sz w:val="22"/>
          <w:szCs w:val="22"/>
        </w:rPr>
        <w:t xml:space="preserve"> </w:t>
      </w:r>
    </w:p>
    <w:p w14:paraId="3A4EAE11" w14:textId="36174E30" w:rsidR="003261CD" w:rsidRPr="00B93375" w:rsidRDefault="003261CD" w:rsidP="003261CD">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B93375">
        <w:rPr>
          <w:rFonts w:ascii="Times New Roman" w:hAnsi="Times New Roman" w:cs="Times New Roman"/>
          <w:sz w:val="22"/>
          <w:szCs w:val="22"/>
        </w:rPr>
        <w:lastRenderedPageBreak/>
        <w:t xml:space="preserve">- </w:t>
      </w:r>
      <w:r>
        <w:rPr>
          <w:rFonts w:ascii="Times New Roman" w:hAnsi="Times New Roman" w:cs="Times New Roman"/>
          <w:sz w:val="22"/>
          <w:szCs w:val="22"/>
        </w:rPr>
        <w:t>Договора</w:t>
      </w:r>
      <w:r w:rsidRPr="00B93375">
        <w:rPr>
          <w:rFonts w:ascii="Times New Roman" w:hAnsi="Times New Roman" w:cs="Times New Roman"/>
          <w:sz w:val="22"/>
          <w:szCs w:val="22"/>
        </w:rPr>
        <w:t xml:space="preserve"> </w:t>
      </w:r>
      <w:r>
        <w:rPr>
          <w:rFonts w:ascii="Times New Roman" w:hAnsi="Times New Roman" w:cs="Times New Roman"/>
          <w:sz w:val="22"/>
          <w:szCs w:val="22"/>
        </w:rPr>
        <w:t>о</w:t>
      </w:r>
      <w:r w:rsidRPr="00B93375">
        <w:rPr>
          <w:rFonts w:ascii="Times New Roman" w:hAnsi="Times New Roman" w:cs="Times New Roman"/>
          <w:sz w:val="22"/>
          <w:szCs w:val="22"/>
        </w:rPr>
        <w:t xml:space="preserve"> </w:t>
      </w:r>
      <w:r>
        <w:rPr>
          <w:rFonts w:ascii="Times New Roman" w:hAnsi="Times New Roman" w:cs="Times New Roman"/>
          <w:sz w:val="22"/>
          <w:szCs w:val="22"/>
        </w:rPr>
        <w:t>последующей</w:t>
      </w:r>
      <w:r w:rsidRPr="00B93375">
        <w:rPr>
          <w:rFonts w:ascii="Times New Roman" w:hAnsi="Times New Roman" w:cs="Times New Roman"/>
          <w:sz w:val="22"/>
          <w:szCs w:val="22"/>
        </w:rPr>
        <w:t xml:space="preserve"> </w:t>
      </w:r>
      <w:r>
        <w:rPr>
          <w:rFonts w:ascii="Times New Roman" w:hAnsi="Times New Roman" w:cs="Times New Roman"/>
          <w:sz w:val="22"/>
          <w:szCs w:val="22"/>
        </w:rPr>
        <w:t>ипотеке</w:t>
      </w:r>
      <w:r w:rsidRPr="00B93375">
        <w:rPr>
          <w:rFonts w:ascii="Times New Roman" w:hAnsi="Times New Roman" w:cs="Times New Roman"/>
          <w:sz w:val="22"/>
          <w:szCs w:val="22"/>
        </w:rPr>
        <w:t xml:space="preserve"> </w:t>
      </w:r>
      <w:r>
        <w:rPr>
          <w:rFonts w:ascii="Times New Roman" w:hAnsi="Times New Roman" w:cs="Times New Roman"/>
          <w:sz w:val="22"/>
          <w:szCs w:val="22"/>
        </w:rPr>
        <w:t>земельного</w:t>
      </w:r>
      <w:r w:rsidRPr="00B93375">
        <w:rPr>
          <w:rFonts w:ascii="Times New Roman" w:hAnsi="Times New Roman" w:cs="Times New Roman"/>
          <w:sz w:val="22"/>
          <w:szCs w:val="22"/>
        </w:rPr>
        <w:t xml:space="preserve"> </w:t>
      </w:r>
      <w:r>
        <w:rPr>
          <w:rFonts w:ascii="Times New Roman" w:hAnsi="Times New Roman" w:cs="Times New Roman"/>
          <w:sz w:val="22"/>
          <w:szCs w:val="22"/>
        </w:rPr>
        <w:t>участка</w:t>
      </w:r>
      <w:r w:rsidRPr="00B93375">
        <w:rPr>
          <w:rFonts w:ascii="Times New Roman" w:hAnsi="Times New Roman" w:cs="Times New Roman"/>
          <w:sz w:val="22"/>
          <w:szCs w:val="22"/>
        </w:rPr>
        <w:t xml:space="preserve"> № </w:t>
      </w:r>
      <w:r>
        <w:rPr>
          <w:rFonts w:ascii="Times New Roman" w:hAnsi="Times New Roman" w:cs="Times New Roman"/>
          <w:sz w:val="22"/>
          <w:szCs w:val="22"/>
        </w:rPr>
        <w:t>СНЛ</w:t>
      </w:r>
      <w:r w:rsidRPr="00B93375">
        <w:rPr>
          <w:rFonts w:ascii="Times New Roman" w:hAnsi="Times New Roman" w:cs="Times New Roman"/>
          <w:sz w:val="22"/>
          <w:szCs w:val="22"/>
        </w:rPr>
        <w:t>/555125-750118-30</w:t>
      </w:r>
      <w:r>
        <w:rPr>
          <w:rFonts w:ascii="Times New Roman" w:hAnsi="Times New Roman" w:cs="Times New Roman"/>
          <w:sz w:val="22"/>
          <w:szCs w:val="22"/>
        </w:rPr>
        <w:t>1 от 16.04.2025 г. чем в ЕГРН имеется запись регистрации</w:t>
      </w:r>
      <w:r w:rsidRPr="00B93375">
        <w:rPr>
          <w:rFonts w:ascii="Times New Roman" w:hAnsi="Times New Roman" w:cs="Times New Roman"/>
          <w:sz w:val="22"/>
          <w:szCs w:val="22"/>
        </w:rPr>
        <w:t xml:space="preserve"> № 23:49:0000000:9404-23/238/2025-13 от 18.04.2025</w:t>
      </w:r>
      <w:r>
        <w:rPr>
          <w:rFonts w:ascii="Times New Roman" w:hAnsi="Times New Roman" w:cs="Times New Roman"/>
          <w:sz w:val="22"/>
          <w:szCs w:val="22"/>
        </w:rPr>
        <w:t xml:space="preserve"> г.</w:t>
      </w:r>
    </w:p>
    <w:p w14:paraId="5B79BF17" w14:textId="4D605199" w:rsidR="00D65DA7" w:rsidRPr="009D63FC" w:rsidRDefault="00D65DA7" w:rsidP="00732EDA">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1.1.6.</w:t>
      </w:r>
      <w:r w:rsidRPr="009D63FC">
        <w:rPr>
          <w:rFonts w:ascii="Times New Roman" w:hAnsi="Times New Roman" w:cs="Times New Roman"/>
          <w:b/>
          <w:sz w:val="22"/>
          <w:szCs w:val="22"/>
        </w:rPr>
        <w:t xml:space="preserve"> Проектная площадь</w:t>
      </w:r>
      <w:r w:rsidRPr="009D63FC">
        <w:rPr>
          <w:rFonts w:ascii="Times New Roman" w:hAnsi="Times New Roman" w:cs="Times New Roman"/>
          <w:sz w:val="22"/>
          <w:szCs w:val="22"/>
        </w:rPr>
        <w:t xml:space="preserve"> </w:t>
      </w:r>
      <w:r w:rsidRPr="009D63FC">
        <w:rPr>
          <w:rFonts w:ascii="Times New Roman" w:hAnsi="Times New Roman" w:cs="Times New Roman"/>
          <w:b/>
          <w:sz w:val="22"/>
          <w:szCs w:val="22"/>
        </w:rPr>
        <w:t>Объекта долевого строительства</w:t>
      </w:r>
      <w:r w:rsidRPr="009D63FC">
        <w:rPr>
          <w:rFonts w:ascii="Times New Roman" w:hAnsi="Times New Roman" w:cs="Times New Roman"/>
          <w:sz w:val="22"/>
          <w:szCs w:val="22"/>
        </w:rPr>
        <w:t xml:space="preserve"> – определенная в соответствии с проектной документацией Застройщика на дату подписания настоящего Договора, указанная в пункте 3.2. настоящего Договора, площадь Объекта долевого строительства, по соглашению Сторон, взятая Сторонами за основу для определения стоимости Объекта долевого строительства на момент подписания настоящего Договора.</w:t>
      </w:r>
    </w:p>
    <w:p w14:paraId="7F19C402" w14:textId="68A4C5AC" w:rsidR="000A71BD" w:rsidRPr="009D63FC" w:rsidRDefault="00D65DA7" w:rsidP="00D65DA7">
      <w:pP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1.1.7. </w:t>
      </w:r>
      <w:r w:rsidRPr="009D63FC">
        <w:rPr>
          <w:rFonts w:ascii="Times New Roman" w:hAnsi="Times New Roman" w:cs="Times New Roman"/>
          <w:b/>
          <w:sz w:val="22"/>
          <w:szCs w:val="22"/>
        </w:rPr>
        <w:t>Фактическая площадь Объекта долевого строительства</w:t>
      </w:r>
      <w:r w:rsidRPr="009D63FC">
        <w:rPr>
          <w:rFonts w:ascii="Times New Roman" w:hAnsi="Times New Roman" w:cs="Times New Roman"/>
          <w:sz w:val="22"/>
          <w:szCs w:val="22"/>
        </w:rPr>
        <w:t xml:space="preserve"> – установленная уполномоченным органом государственного учета в порядке, предусмотренном действующим законодательством Российской Федерации, и определенная в соответствии с техническим планом, площадь Объекта долевого строительства, по соглашению Сторон, применяемая Сторонами для определения стоимости Объекта долевого строительства по завершении строительства и проведения взаиморасчетов в порядке, предусмотренном разделом 4 настоящего Договора.</w:t>
      </w:r>
      <w:r w:rsidR="00380A93" w:rsidRPr="009D63FC">
        <w:rPr>
          <w:rFonts w:ascii="Times New Roman" w:hAnsi="Times New Roman" w:cs="Times New Roman"/>
          <w:sz w:val="22"/>
          <w:szCs w:val="22"/>
        </w:rPr>
        <w:t xml:space="preserve"> </w:t>
      </w:r>
    </w:p>
    <w:p w14:paraId="1A819038"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1.1.8. </w:t>
      </w:r>
      <w:r w:rsidRPr="009D63FC">
        <w:rPr>
          <w:rFonts w:ascii="Times New Roman" w:hAnsi="Times New Roman" w:cs="Times New Roman"/>
          <w:b/>
          <w:sz w:val="22"/>
          <w:szCs w:val="22"/>
        </w:rPr>
        <w:t>Разрешение на строительство</w:t>
      </w:r>
      <w:r w:rsidRPr="009D63FC">
        <w:rPr>
          <w:rFonts w:ascii="Times New Roman" w:hAnsi="Times New Roman" w:cs="Times New Roman"/>
          <w:sz w:val="22"/>
          <w:szCs w:val="22"/>
        </w:rPr>
        <w:t xml:space="preserve"> - документ(ы), являющийся(щиеся) основанием для строительства многоквартирного дома.</w:t>
      </w:r>
    </w:p>
    <w:p w14:paraId="778661D2"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1.1.9. </w:t>
      </w:r>
      <w:r w:rsidRPr="009D63FC">
        <w:rPr>
          <w:rFonts w:ascii="Times New Roman" w:hAnsi="Times New Roman" w:cs="Times New Roman"/>
          <w:b/>
          <w:sz w:val="22"/>
          <w:szCs w:val="22"/>
        </w:rPr>
        <w:t>Разрешение на ввод объекта в эксплуатацию</w:t>
      </w:r>
      <w:r w:rsidRPr="009D63FC">
        <w:rPr>
          <w:rFonts w:ascii="Times New Roman" w:hAnsi="Times New Roman" w:cs="Times New Roman"/>
          <w:sz w:val="22"/>
          <w:szCs w:val="22"/>
        </w:rPr>
        <w:t xml:space="preserve"> – документ, который удостоверяет выполнение строительства объекта капитального строительства в полном объеме согласно разрешению на строительство, соответствие построенного объекта капитального строительства градостроительному плану земельного участка и проектной документации.</w:t>
      </w:r>
    </w:p>
    <w:p w14:paraId="7963BF4E"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1.1.10. </w:t>
      </w:r>
      <w:r w:rsidRPr="009D63FC">
        <w:rPr>
          <w:rFonts w:ascii="Times New Roman" w:hAnsi="Times New Roman" w:cs="Times New Roman"/>
          <w:b/>
          <w:sz w:val="22"/>
          <w:szCs w:val="22"/>
        </w:rPr>
        <w:t>Проектная декларация</w:t>
      </w:r>
      <w:r w:rsidRPr="009D63FC">
        <w:rPr>
          <w:rFonts w:ascii="Times New Roman" w:hAnsi="Times New Roman" w:cs="Times New Roman"/>
          <w:sz w:val="22"/>
          <w:szCs w:val="22"/>
        </w:rPr>
        <w:t xml:space="preserve"> – официальный документ, размещаемый Застройщиком в соответствии со статьями 19, 23, 23.3.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сайте единого института развития в жилищной сфере в информационно-телекоммуникационной сети "Интернет" (на момент заключения настоящего Договора: </w:t>
      </w:r>
      <w:hyperlink r:id="rId9" w:tooltip="https://xn--80az8a.xn--d1aqf.xn--p1ai/" w:history="1">
        <w:r w:rsidRPr="009D63FC">
          <w:rPr>
            <w:rFonts w:ascii="Times New Roman" w:hAnsi="Times New Roman" w:cs="Times New Roman"/>
            <w:sz w:val="22"/>
            <w:szCs w:val="22"/>
            <w:u w:val="single"/>
          </w:rPr>
          <w:t>https://наш.дом.рф</w:t>
        </w:r>
      </w:hyperlink>
      <w:r w:rsidRPr="009D63FC">
        <w:rPr>
          <w:rFonts w:ascii="Times New Roman" w:hAnsi="Times New Roman" w:cs="Times New Roman"/>
          <w:b/>
          <w:sz w:val="22"/>
          <w:szCs w:val="22"/>
          <w:u w:val="single"/>
        </w:rPr>
        <w:t>)</w:t>
      </w:r>
      <w:r w:rsidRPr="009D63FC">
        <w:rPr>
          <w:rFonts w:ascii="Times New Roman" w:hAnsi="Times New Roman" w:cs="Times New Roman"/>
          <w:b/>
          <w:sz w:val="22"/>
          <w:szCs w:val="22"/>
        </w:rPr>
        <w:t>,</w:t>
      </w:r>
      <w:r w:rsidRPr="009D63FC">
        <w:rPr>
          <w:rFonts w:ascii="Times New Roman" w:hAnsi="Times New Roman" w:cs="Times New Roman"/>
          <w:sz w:val="22"/>
          <w:szCs w:val="22"/>
        </w:rPr>
        <w:t xml:space="preserve"> включающий в себя информацию о Застройщике, проекте строительства и определяющий объем прав Застройщика на привлечение денежных средств граждан и юридических лиц для строительства (создания) многоквартирных домов и (или) иных объектов недвижимости, указанных в проектной декларации.</w:t>
      </w:r>
    </w:p>
    <w:p w14:paraId="02AF03A8" w14:textId="77777777" w:rsidR="000A71BD" w:rsidRPr="009D63FC" w:rsidRDefault="000A71BD" w:rsidP="00166ACF">
      <w:pPr>
        <w:ind w:firstLine="709"/>
        <w:rPr>
          <w:rFonts w:ascii="Times New Roman" w:hAnsi="Times New Roman" w:cs="Times New Roman"/>
          <w:sz w:val="22"/>
          <w:szCs w:val="22"/>
        </w:rPr>
      </w:pPr>
    </w:p>
    <w:p w14:paraId="0F2C024D" w14:textId="77777777" w:rsidR="000A71BD" w:rsidRPr="009D63FC" w:rsidRDefault="00380A93" w:rsidP="00166ACF">
      <w:pPr>
        <w:keepNext/>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sz w:val="22"/>
          <w:szCs w:val="22"/>
        </w:rPr>
      </w:pPr>
      <w:bookmarkStart w:id="5" w:name="bookmark=id.tyjcwt"/>
      <w:bookmarkEnd w:id="5"/>
      <w:r w:rsidRPr="009D63FC">
        <w:rPr>
          <w:rFonts w:ascii="Times New Roman" w:hAnsi="Times New Roman" w:cs="Times New Roman"/>
          <w:b/>
          <w:sz w:val="22"/>
          <w:szCs w:val="22"/>
        </w:rPr>
        <w:t>2. ЮРИДИЧЕСКИЕ ОСНОВАНИЯ ЗАКЛЮЧЕНИЯ ДОГОВОРА.</w:t>
      </w:r>
    </w:p>
    <w:p w14:paraId="6908A4B3" w14:textId="77777777" w:rsidR="00732EDA" w:rsidRPr="009D63FC" w:rsidRDefault="00732EDA" w:rsidP="00732EDA">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bookmarkStart w:id="6" w:name="bookmark=id.4d34og8"/>
      <w:bookmarkEnd w:id="6"/>
      <w:r w:rsidRPr="009D63FC">
        <w:rPr>
          <w:rFonts w:ascii="Times New Roman" w:hAnsi="Times New Roman" w:cs="Times New Roman"/>
          <w:sz w:val="22"/>
          <w:szCs w:val="22"/>
        </w:rPr>
        <w:t>2.1. Договор заключен в соответствии с Гражданским кодексом Российской Федерации, Федеральным законом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BA3473D" w14:textId="77777777" w:rsidR="00732EDA" w:rsidRPr="009D63FC" w:rsidRDefault="00732EDA" w:rsidP="00732EDA">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2.2. При заключении настоящего Договора Застройщик подтверждает свои права следующими документами:</w:t>
      </w:r>
    </w:p>
    <w:p w14:paraId="11F0AB55" w14:textId="10E25D53" w:rsidR="00732EDA" w:rsidRPr="009D63FC" w:rsidRDefault="00732EDA" w:rsidP="00732EDA">
      <w:pPr>
        <w:widowControl/>
        <w:ind w:firstLine="709"/>
        <w:jc w:val="both"/>
        <w:rPr>
          <w:rFonts w:ascii="Times New Roman" w:hAnsi="Times New Roman" w:cs="Times New Roman"/>
          <w:sz w:val="22"/>
          <w:szCs w:val="22"/>
        </w:rPr>
      </w:pPr>
      <w:r w:rsidRPr="009D63FC">
        <w:rPr>
          <w:rFonts w:ascii="Times New Roman" w:hAnsi="Times New Roman" w:cs="Times New Roman"/>
          <w:sz w:val="22"/>
          <w:szCs w:val="22"/>
        </w:rPr>
        <w:t>- Разрешение на строительство № 23-49-</w:t>
      </w:r>
      <w:r w:rsidR="001D14D9">
        <w:rPr>
          <w:rFonts w:ascii="Times New Roman" w:hAnsi="Times New Roman" w:cs="Times New Roman"/>
          <w:sz w:val="22"/>
          <w:szCs w:val="22"/>
        </w:rPr>
        <w:t>8569</w:t>
      </w:r>
      <w:r w:rsidRPr="009D63FC">
        <w:rPr>
          <w:rFonts w:ascii="Times New Roman" w:hAnsi="Times New Roman" w:cs="Times New Roman"/>
          <w:sz w:val="22"/>
          <w:szCs w:val="22"/>
        </w:rPr>
        <w:t>-202</w:t>
      </w:r>
      <w:r w:rsidR="001D14D9">
        <w:rPr>
          <w:rFonts w:ascii="Times New Roman" w:hAnsi="Times New Roman" w:cs="Times New Roman"/>
          <w:sz w:val="22"/>
          <w:szCs w:val="22"/>
        </w:rPr>
        <w:t>5</w:t>
      </w:r>
      <w:r w:rsidRPr="009D63FC">
        <w:rPr>
          <w:rFonts w:ascii="Times New Roman" w:hAnsi="Times New Roman" w:cs="Times New Roman"/>
          <w:sz w:val="22"/>
          <w:szCs w:val="22"/>
        </w:rPr>
        <w:t xml:space="preserve"> от 21.03.2025 г., выданное администрацией муниципального образования городской округ город-курорт Сочи Краснодарского края;</w:t>
      </w:r>
    </w:p>
    <w:p w14:paraId="58E989E2" w14:textId="77777777" w:rsidR="00732EDA" w:rsidRPr="009D63FC" w:rsidRDefault="00732EDA" w:rsidP="00732EDA">
      <w:pPr>
        <w:widowControl/>
        <w:ind w:firstLine="709"/>
        <w:jc w:val="both"/>
        <w:rPr>
          <w:rFonts w:ascii="Times New Roman" w:hAnsi="Times New Roman" w:cs="Times New Roman"/>
          <w:sz w:val="22"/>
          <w:szCs w:val="22"/>
        </w:rPr>
      </w:pPr>
      <w:r w:rsidRPr="009D63FC">
        <w:rPr>
          <w:rFonts w:ascii="Times New Roman" w:hAnsi="Times New Roman" w:cs="Times New Roman"/>
          <w:sz w:val="22"/>
          <w:szCs w:val="22"/>
        </w:rPr>
        <w:t>- проектная декларация опубликована и размещена в информационно-телекоммуникационной сети "Интернет" на сайте </w:t>
      </w:r>
      <w:hyperlink r:id="rId10" w:tooltip="https://xn--80az8a.xn--d1aqf.xn--p1ai/" w:history="1">
        <w:r w:rsidRPr="009D63FC">
          <w:rPr>
            <w:rFonts w:ascii="Times New Roman" w:hAnsi="Times New Roman" w:cs="Times New Roman"/>
            <w:sz w:val="22"/>
            <w:szCs w:val="22"/>
            <w:u w:val="single"/>
          </w:rPr>
          <w:t>https://наш.дом.рф</w:t>
        </w:r>
      </w:hyperlink>
      <w:r w:rsidRPr="009D63FC">
        <w:rPr>
          <w:rFonts w:ascii="Times New Roman" w:hAnsi="Times New Roman" w:cs="Times New Roman"/>
          <w:sz w:val="22"/>
          <w:szCs w:val="22"/>
        </w:rPr>
        <w:t>;</w:t>
      </w:r>
    </w:p>
    <w:p w14:paraId="125B912D" w14:textId="77777777" w:rsidR="00732EDA" w:rsidRPr="009D63FC" w:rsidRDefault="00732EDA" w:rsidP="00732EDA">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bookmarkStart w:id="7" w:name="_heading=h.1t3h5sf"/>
      <w:bookmarkEnd w:id="7"/>
      <w:r w:rsidRPr="009D63FC">
        <w:rPr>
          <w:rFonts w:ascii="Times New Roman" w:hAnsi="Times New Roman" w:cs="Times New Roman"/>
          <w:sz w:val="22"/>
          <w:szCs w:val="22"/>
        </w:rPr>
        <w:t>- Договор купли-продажи земельного участка № б/н от 25.03.2022 г. (номер регистрационной записи 23:49:0000000:9404-23/235/2022-10 от 01.07.2022 г.);</w:t>
      </w:r>
    </w:p>
    <w:p w14:paraId="33C9F710" w14:textId="77777777" w:rsidR="000A71BD" w:rsidRPr="009D63FC" w:rsidRDefault="000A71BD" w:rsidP="00166ACF">
      <w:pPr>
        <w:keepNext/>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sz w:val="22"/>
          <w:szCs w:val="22"/>
        </w:rPr>
      </w:pPr>
    </w:p>
    <w:p w14:paraId="6617DD47" w14:textId="77777777" w:rsidR="000A71BD" w:rsidRPr="009D63FC" w:rsidRDefault="00380A93" w:rsidP="00166ACF">
      <w:pPr>
        <w:keepNext/>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sz w:val="22"/>
          <w:szCs w:val="22"/>
        </w:rPr>
      </w:pPr>
      <w:r w:rsidRPr="009D63FC">
        <w:rPr>
          <w:rFonts w:ascii="Times New Roman" w:hAnsi="Times New Roman" w:cs="Times New Roman"/>
          <w:b/>
          <w:sz w:val="22"/>
          <w:szCs w:val="22"/>
        </w:rPr>
        <w:t xml:space="preserve">3. ПРЕДМЕТ ДОГОВОРА. </w:t>
      </w:r>
    </w:p>
    <w:p w14:paraId="3C90DD09" w14:textId="3EE00C52" w:rsidR="000A71BD" w:rsidRPr="009D63FC" w:rsidRDefault="00380A93" w:rsidP="00166ACF">
      <w:pPr>
        <w:widowControl/>
        <w:ind w:firstLine="709"/>
        <w:jc w:val="both"/>
        <w:rPr>
          <w:rFonts w:ascii="Times New Roman" w:hAnsi="Times New Roman" w:cs="Times New Roman"/>
          <w:sz w:val="22"/>
          <w:szCs w:val="22"/>
        </w:rPr>
      </w:pPr>
      <w:r w:rsidRPr="009D63FC">
        <w:rPr>
          <w:rFonts w:ascii="Times New Roman" w:hAnsi="Times New Roman" w:cs="Times New Roman"/>
          <w:sz w:val="22"/>
          <w:szCs w:val="22"/>
        </w:rPr>
        <w:t>3.1. По настоящему Договору Застройщик обязуется в предусмотренный Договором срок своими силами и (или) с привлечением других лиц построить (создать) Многоквартирный дом и после получения разрешения на ввод в эксплуатацию указанного дома передать Объект долевого строительства Участнику долевого строительства</w:t>
      </w:r>
      <w:r w:rsidR="00884B64" w:rsidRPr="009D63FC">
        <w:rPr>
          <w:rFonts w:ascii="Times New Roman" w:hAnsi="Times New Roman" w:cs="Times New Roman"/>
          <w:sz w:val="22"/>
          <w:szCs w:val="22"/>
        </w:rPr>
        <w:t>,</w:t>
      </w:r>
      <w:r w:rsidRPr="009D63FC">
        <w:rPr>
          <w:rFonts w:ascii="Times New Roman" w:hAnsi="Times New Roman" w:cs="Times New Roman"/>
          <w:sz w:val="22"/>
          <w:szCs w:val="22"/>
        </w:rPr>
        <w:t xml:space="preserve"> а также реализовать необходимую обеспеченность Многоквартирного дома инженерными сетями, объектами инфраструктуры, в том числе социальной, благоустройством прилегающей территории, в объеме, предусмотренном проектной документацией,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многоквартирного дома.</w:t>
      </w:r>
    </w:p>
    <w:p w14:paraId="6F41C960" w14:textId="77777777" w:rsidR="000A71BD" w:rsidRPr="009D63FC" w:rsidRDefault="00380A93" w:rsidP="00166ACF">
      <w:pPr>
        <w:widowControl/>
        <w:ind w:firstLine="709"/>
        <w:jc w:val="both"/>
        <w:rPr>
          <w:rFonts w:ascii="Times New Roman" w:hAnsi="Times New Roman" w:cs="Times New Roman"/>
          <w:sz w:val="22"/>
          <w:szCs w:val="22"/>
        </w:rPr>
      </w:pPr>
      <w:r w:rsidRPr="009D63FC">
        <w:rPr>
          <w:rFonts w:ascii="Times New Roman" w:hAnsi="Times New Roman" w:cs="Times New Roman"/>
          <w:sz w:val="22"/>
          <w:szCs w:val="22"/>
        </w:rPr>
        <w:t>3.1.1. Условия привлечения денежных средств участников долевого строительства: размещение денежных средств участников долевого строительства на счетах эскроу в порядке, предусмотренном статьей 15.4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49D75964" w14:textId="57CCD270"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b/>
          <w:sz w:val="22"/>
          <w:szCs w:val="22"/>
        </w:rPr>
        <w:t>3.2.</w:t>
      </w:r>
      <w:r w:rsidRPr="009D63FC">
        <w:rPr>
          <w:rFonts w:ascii="Times New Roman" w:hAnsi="Times New Roman" w:cs="Times New Roman"/>
          <w:sz w:val="22"/>
          <w:szCs w:val="22"/>
        </w:rPr>
        <w:t xml:space="preserve"> </w:t>
      </w:r>
      <w:r w:rsidRPr="009D63FC">
        <w:rPr>
          <w:rFonts w:ascii="Times New Roman" w:hAnsi="Times New Roman" w:cs="Times New Roman"/>
          <w:b/>
          <w:sz w:val="22"/>
          <w:szCs w:val="22"/>
          <w:u w:val="single"/>
        </w:rPr>
        <w:t xml:space="preserve">Объектом долевого строительства по настоящему договору является </w:t>
      </w:r>
      <w:r w:rsidR="00EA5295" w:rsidRPr="009D63FC">
        <w:rPr>
          <w:rFonts w:ascii="Times New Roman" w:hAnsi="Times New Roman" w:cs="Times New Roman"/>
          <w:b/>
          <w:sz w:val="22"/>
          <w:szCs w:val="22"/>
          <w:u w:val="single"/>
        </w:rPr>
        <w:t>не</w:t>
      </w:r>
      <w:r w:rsidRPr="009D63FC">
        <w:rPr>
          <w:rFonts w:ascii="Times New Roman" w:hAnsi="Times New Roman" w:cs="Times New Roman"/>
          <w:b/>
          <w:sz w:val="22"/>
          <w:szCs w:val="22"/>
          <w:u w:val="single"/>
        </w:rPr>
        <w:t>жилое помещение:</w:t>
      </w:r>
    </w:p>
    <w:p w14:paraId="7DA91CF8" w14:textId="26D2CDF0" w:rsidR="00EA5295" w:rsidRPr="009D63FC" w:rsidRDefault="00EA5295" w:rsidP="00EA5295">
      <w:pPr>
        <w:ind w:firstLine="709"/>
        <w:jc w:val="both"/>
        <w:rPr>
          <w:rFonts w:ascii="Times New Roman" w:hAnsi="Times New Roman" w:cs="Times New Roman"/>
          <w:b/>
          <w:sz w:val="22"/>
          <w:szCs w:val="22"/>
        </w:rPr>
      </w:pPr>
      <w:bookmarkStart w:id="8" w:name="_Hlk148363284"/>
      <w:r w:rsidRPr="009D63FC">
        <w:rPr>
          <w:rFonts w:ascii="Times New Roman" w:hAnsi="Times New Roman" w:cs="Times New Roman"/>
          <w:b/>
          <w:sz w:val="22"/>
          <w:szCs w:val="22"/>
        </w:rPr>
        <w:t xml:space="preserve">Кладовая, строительный номер - , условный номер согласно проектной декларации - , этаж </w:t>
      </w:r>
      <w:r w:rsidRPr="009D63FC">
        <w:rPr>
          <w:rFonts w:ascii="Times New Roman" w:hAnsi="Times New Roman" w:cs="Times New Roman"/>
          <w:b/>
          <w:sz w:val="22"/>
          <w:szCs w:val="22"/>
        </w:rPr>
        <w:lastRenderedPageBreak/>
        <w:t xml:space="preserve">– , блок секция - </w:t>
      </w:r>
    </w:p>
    <w:p w14:paraId="5BC95878" w14:textId="77777777" w:rsidR="00EA5295" w:rsidRPr="009D63FC" w:rsidRDefault="00EA5295" w:rsidP="00EA5295">
      <w:pPr>
        <w:ind w:firstLine="709"/>
        <w:jc w:val="both"/>
        <w:rPr>
          <w:rFonts w:ascii="Times New Roman" w:hAnsi="Times New Roman" w:cs="Times New Roman"/>
          <w:b/>
          <w:sz w:val="22"/>
          <w:szCs w:val="22"/>
        </w:rPr>
      </w:pPr>
      <w:r w:rsidRPr="009D63FC">
        <w:rPr>
          <w:rFonts w:ascii="Times New Roman" w:hAnsi="Times New Roman" w:cs="Times New Roman"/>
          <w:b/>
          <w:sz w:val="22"/>
          <w:szCs w:val="22"/>
        </w:rPr>
        <w:t xml:space="preserve">общая площадь Кладовой – кв. м. </w:t>
      </w:r>
    </w:p>
    <w:bookmarkEnd w:id="8"/>
    <w:p w14:paraId="533AF660" w14:textId="77777777" w:rsidR="00732EDA" w:rsidRPr="009D63FC" w:rsidRDefault="00732EDA" w:rsidP="00732EDA">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sz w:val="22"/>
          <w:szCs w:val="22"/>
        </w:rPr>
      </w:pPr>
      <w:r w:rsidRPr="009D63FC">
        <w:rPr>
          <w:rFonts w:ascii="Times New Roman" w:hAnsi="Times New Roman" w:cs="Times New Roman"/>
          <w:b/>
          <w:sz w:val="22"/>
          <w:szCs w:val="22"/>
        </w:rPr>
        <w:t xml:space="preserve">расположенная в многоквартирном доме по адресу: </w:t>
      </w:r>
      <w:r w:rsidRPr="009D63FC">
        <w:rPr>
          <w:rFonts w:ascii="Times New Roman" w:hAnsi="Times New Roman" w:cs="Times New Roman"/>
          <w:sz w:val="22"/>
          <w:szCs w:val="22"/>
        </w:rPr>
        <w:t>Российская Федерация, Краснодарский край, городской округ город-курорт Сочи, город Сочи, Центральный внутригородской район города Сочи, ул. Виноградная, з/у 195/6А.</w:t>
      </w:r>
    </w:p>
    <w:p w14:paraId="605CDDFC"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Местоположение Объекта долевого строительства на плане дома – его расположение на этаже по отношению к другим объектам недвижимости (квартирам), планировка и его технические характеристики определены в соответствии с проектной документацией и указаны в Приложении № 1, которое является неотъемлемой частью Договора.</w:t>
      </w:r>
    </w:p>
    <w:p w14:paraId="301F9317" w14:textId="77777777" w:rsidR="00EA5295" w:rsidRPr="009D63FC" w:rsidRDefault="00EA5295" w:rsidP="00EA5295">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sz w:val="22"/>
          <w:szCs w:val="22"/>
        </w:rPr>
      </w:pPr>
      <w:r w:rsidRPr="009D63FC">
        <w:rPr>
          <w:rFonts w:ascii="Times New Roman" w:hAnsi="Times New Roman" w:cs="Times New Roman"/>
          <w:b/>
          <w:sz w:val="22"/>
          <w:szCs w:val="22"/>
        </w:rPr>
        <w:t xml:space="preserve">3.2.1. </w:t>
      </w:r>
      <w:bookmarkStart w:id="9" w:name="_Hlk148363326"/>
      <w:r w:rsidRPr="009D63FC">
        <w:rPr>
          <w:rFonts w:ascii="Times New Roman" w:hAnsi="Times New Roman" w:cs="Times New Roman"/>
          <w:b/>
          <w:sz w:val="22"/>
          <w:szCs w:val="22"/>
        </w:rPr>
        <w:t>По окончании строительства Объект долевого строительства передается Участнику долевого строительства в следующем техническом состоянии и степени готовности:</w:t>
      </w:r>
      <w:bookmarkEnd w:id="9"/>
    </w:p>
    <w:p w14:paraId="0823B6B7" w14:textId="77777777" w:rsidR="0081188A" w:rsidRPr="0081188A" w:rsidRDefault="0081188A" w:rsidP="0081188A">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81188A">
        <w:rPr>
          <w:rFonts w:ascii="Times New Roman" w:hAnsi="Times New Roman" w:cs="Times New Roman"/>
          <w:sz w:val="22"/>
          <w:szCs w:val="22"/>
        </w:rPr>
        <w:t>- стены: кладка из кирпича керамического обыкновенного, штукатурка, шпаклевка, окраска;</w:t>
      </w:r>
    </w:p>
    <w:p w14:paraId="5D253ACF" w14:textId="77777777" w:rsidR="0081188A" w:rsidRPr="0081188A" w:rsidRDefault="0081188A" w:rsidP="0081188A">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81188A">
        <w:rPr>
          <w:rFonts w:ascii="Times New Roman" w:hAnsi="Times New Roman" w:cs="Times New Roman"/>
          <w:sz w:val="22"/>
          <w:szCs w:val="22"/>
        </w:rPr>
        <w:t>- потолки: окраска по бетону;</w:t>
      </w:r>
    </w:p>
    <w:p w14:paraId="784DF71B" w14:textId="77777777" w:rsidR="0081188A" w:rsidRPr="0081188A" w:rsidRDefault="0081188A" w:rsidP="0081188A">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81188A">
        <w:rPr>
          <w:rFonts w:ascii="Times New Roman" w:hAnsi="Times New Roman" w:cs="Times New Roman"/>
          <w:sz w:val="22"/>
          <w:szCs w:val="22"/>
        </w:rPr>
        <w:t>- полы: цементно-песчаная стяжка, керамогранит;</w:t>
      </w:r>
    </w:p>
    <w:p w14:paraId="620DB3D4" w14:textId="77777777" w:rsidR="0081188A" w:rsidRPr="0081188A" w:rsidRDefault="0081188A" w:rsidP="0081188A">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81188A">
        <w:rPr>
          <w:rFonts w:ascii="Times New Roman" w:hAnsi="Times New Roman" w:cs="Times New Roman"/>
          <w:sz w:val="22"/>
          <w:szCs w:val="22"/>
        </w:rPr>
        <w:t>- входные двери в кладовую -  дверь металлическая;</w:t>
      </w:r>
    </w:p>
    <w:p w14:paraId="42B8B0F2" w14:textId="77777777" w:rsidR="0081188A" w:rsidRPr="0081188A" w:rsidRDefault="0081188A" w:rsidP="0081188A">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81188A">
        <w:rPr>
          <w:rFonts w:ascii="Times New Roman" w:hAnsi="Times New Roman" w:cs="Times New Roman"/>
          <w:sz w:val="22"/>
          <w:szCs w:val="22"/>
        </w:rPr>
        <w:t>- отопление, водоснабжение, канализация, вентиляция: не предусматривается;</w:t>
      </w:r>
    </w:p>
    <w:p w14:paraId="42690117" w14:textId="597ABFAD" w:rsidR="0081188A" w:rsidRPr="0081188A" w:rsidRDefault="0081188A" w:rsidP="0081188A">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81188A">
        <w:rPr>
          <w:rFonts w:ascii="Times New Roman" w:hAnsi="Times New Roman" w:cs="Times New Roman"/>
          <w:sz w:val="22"/>
          <w:szCs w:val="22"/>
        </w:rPr>
        <w:t xml:space="preserve">- высота потолков </w:t>
      </w:r>
      <w:r w:rsidR="00500836">
        <w:rPr>
          <w:rFonts w:ascii="Times New Roman" w:hAnsi="Times New Roman" w:cs="Times New Roman"/>
          <w:sz w:val="22"/>
          <w:szCs w:val="22"/>
        </w:rPr>
        <w:t>– 2,4 -</w:t>
      </w:r>
      <w:r w:rsidRPr="0081188A">
        <w:rPr>
          <w:rFonts w:ascii="Times New Roman" w:hAnsi="Times New Roman" w:cs="Times New Roman"/>
          <w:sz w:val="22"/>
          <w:szCs w:val="22"/>
        </w:rPr>
        <w:t>3,0 м.</w:t>
      </w:r>
    </w:p>
    <w:p w14:paraId="79545122"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3.3. Площадь, адрес, номер Объекта долевого строительства будут уточняться после сдачи объекта в эксплуатацию и получения результатов кадастровых работ (технической инвентаризации).</w:t>
      </w:r>
    </w:p>
    <w:p w14:paraId="32B9731F"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3.4. Земельный участок, указанный в п. 1.1.5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эскроу (п. 1 ст. 13, п. 4. ст.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F824A26" w14:textId="75BF8A8A"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3.4.1. Участник долевого строительства уведомлен и дает согласие на передачу Застройщиком имущества, указанного в п.п. 1.1.3., 1.1.5. настоящего Договора (земельный участок, принадлежащий застройщику на праве </w:t>
      </w:r>
      <w:r w:rsidR="00377CE6" w:rsidRPr="009D63FC">
        <w:rPr>
          <w:rFonts w:ascii="Times New Roman" w:hAnsi="Times New Roman" w:cs="Times New Roman"/>
          <w:sz w:val="22"/>
          <w:szCs w:val="22"/>
        </w:rPr>
        <w:t>аренды</w:t>
      </w:r>
      <w:r w:rsidRPr="009D63FC">
        <w:rPr>
          <w:rFonts w:ascii="Times New Roman" w:hAnsi="Times New Roman" w:cs="Times New Roman"/>
          <w:sz w:val="22"/>
          <w:szCs w:val="22"/>
        </w:rPr>
        <w:t xml:space="preserve"> и строящийся (создаваемый) на этом земельном участке Многоквартирный дом), в залог Банку (Залогодержателю) в обеспечение возврата кредита или целевого займа (иного целевого финансирования), предоставленного Банком Застройщику на строительство многоквартирного дома, в состав которого входит Объект долевого строительства.</w:t>
      </w:r>
    </w:p>
    <w:p w14:paraId="431F1F62" w14:textId="368931EC"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3.</w:t>
      </w:r>
      <w:r w:rsidR="003261CD">
        <w:rPr>
          <w:rFonts w:ascii="Times New Roman" w:hAnsi="Times New Roman" w:cs="Times New Roman"/>
          <w:sz w:val="22"/>
          <w:szCs w:val="22"/>
        </w:rPr>
        <w:t>5</w:t>
      </w:r>
      <w:r w:rsidRPr="009D63FC">
        <w:rPr>
          <w:rFonts w:ascii="Times New Roman" w:hAnsi="Times New Roman" w:cs="Times New Roman"/>
          <w:sz w:val="22"/>
          <w:szCs w:val="22"/>
        </w:rPr>
        <w:t>. Подписывая настоящий договор Участник долевого строительства дает свое безотзывное и безусловное письменное согласие Застройщику (без необходимости дополнительного уведомления и получения дополнительного согласия) на следующие действия:</w:t>
      </w:r>
    </w:p>
    <w:p w14:paraId="1C03D50F"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а) при наличии необходимости  в одностороннем порядке (без дополнительного согласования с Участником долевого строительства) вносить изменения в проектную документацию относительно параметров объекта (состава, количества и площади обособленных нежилых помещений, помещений общего назначения, количества этажей, технико-экономических показателей, общей площади, объема), а так же изменять отдельные проектные решения, не влияющие на качество и конструктивную надежность Объекта капитального строительства, не затрагивая характеристики, расположение и планировку Объекта долевого строительства, указанного в п. 3.2 настоящего Договора. Уведомление Участника долевого строительства об указанных изменениях производится путем внесения советующих изменений в проектную декларацию на Объект капитального строительства, опубликованную в соответствии с действующим законодательством;</w:t>
      </w:r>
    </w:p>
    <w:p w14:paraId="5A116DD9"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б) производить замену материалов, декора, оборудования, мест расположения инженерных систем и сетей, взамен указанных в проекте, на аналогичные, характеристики которых не противоречат действующим СНиП и не ухудшают потребительских свойств;</w:t>
      </w:r>
    </w:p>
    <w:p w14:paraId="69B01005"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в) выполнять межевые работы (в том числе на действия по образованию земельных участков путем раздела, объединения, перераспределения, выдела, работ по уточнению границ) в отношении земельного участка, указанного в п. 1.1.5 Договора, с расположенным на нем строящимся Многоквартирным домом, осуществлять постановку на кадастровый учет образованного земельного участка (снятие с кадастрового учета исходного земельного участка), кадастровый учет изменений в отношении  земельных участков с измененными характеристиками, в том числе изменять вид разрешенного использования вновь образованного земельного участка, на котором не находится создаваемый на этом земельном участке Многоквартирный дом, в котором расположен Объект долевого строительства, а также производить отчуждение, передачу такого вновь образованного земельного участка в аренду, распоряжение или обременение Застройщиком такого земельного участка иным образом;</w:t>
      </w:r>
    </w:p>
    <w:p w14:paraId="22638921" w14:textId="77777777" w:rsidR="000A71BD" w:rsidRPr="009D63FC" w:rsidRDefault="00380A93" w:rsidP="00166ACF">
      <w:pPr>
        <w:ind w:firstLine="709"/>
        <w:jc w:val="both"/>
        <w:rPr>
          <w:rFonts w:ascii="Times New Roman" w:hAnsi="Times New Roman" w:cs="Times New Roman"/>
          <w:sz w:val="22"/>
          <w:szCs w:val="22"/>
        </w:rPr>
      </w:pPr>
      <w:bookmarkStart w:id="10" w:name="_heading=h.3rdcrjn"/>
      <w:bookmarkEnd w:id="10"/>
      <w:r w:rsidRPr="009D63FC">
        <w:rPr>
          <w:rFonts w:ascii="Times New Roman" w:hAnsi="Times New Roman" w:cs="Times New Roman"/>
          <w:sz w:val="22"/>
          <w:szCs w:val="22"/>
        </w:rPr>
        <w:t xml:space="preserve">г) изменить адрес (местоположения) земельного участка. </w:t>
      </w:r>
    </w:p>
    <w:p w14:paraId="5F906D62"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lastRenderedPageBreak/>
        <w:t>д) передать в собственность/аренду специализированным (эксплуатирующим) организациям входящие в состав общего имущества многоквартирного дома и обслуживающие его инженерные сети для их дальнейшей эксплуатации и обслуживания.</w:t>
      </w:r>
    </w:p>
    <w:p w14:paraId="42C143DC" w14:textId="4E8CE360"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3.</w:t>
      </w:r>
      <w:r w:rsidR="003261CD">
        <w:rPr>
          <w:rFonts w:ascii="Times New Roman" w:hAnsi="Times New Roman" w:cs="Times New Roman"/>
          <w:sz w:val="22"/>
          <w:szCs w:val="22"/>
        </w:rPr>
        <w:t>6</w:t>
      </w:r>
      <w:r w:rsidRPr="009D63FC">
        <w:rPr>
          <w:rFonts w:ascii="Times New Roman" w:hAnsi="Times New Roman" w:cs="Times New Roman"/>
          <w:sz w:val="22"/>
          <w:szCs w:val="22"/>
        </w:rPr>
        <w:t>. Настоящий договор подлежит государственной регистрации в Управлении Федеральной службы государственной регистрации, кадастра и картографии Российской Федерации по Краснодарскому краю и считается заключенным с момента такой регистрации.</w:t>
      </w:r>
    </w:p>
    <w:p w14:paraId="0B55210C" w14:textId="77777777" w:rsidR="000A71BD" w:rsidRPr="009D63FC" w:rsidRDefault="000A71BD" w:rsidP="00166ACF">
      <w:pPr>
        <w:widowControl/>
        <w:ind w:firstLine="709"/>
        <w:jc w:val="both"/>
        <w:rPr>
          <w:rFonts w:ascii="Times New Roman" w:hAnsi="Times New Roman" w:cs="Times New Roman"/>
          <w:sz w:val="22"/>
          <w:szCs w:val="22"/>
        </w:rPr>
      </w:pPr>
    </w:p>
    <w:p w14:paraId="5BE17FD5" w14:textId="77777777" w:rsidR="000A71BD" w:rsidRPr="009D63FC" w:rsidRDefault="00380A93" w:rsidP="00166ACF">
      <w:pPr>
        <w:keepNext/>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sz w:val="22"/>
          <w:szCs w:val="22"/>
        </w:rPr>
      </w:pPr>
      <w:bookmarkStart w:id="11" w:name="_heading=h.26in1rg"/>
      <w:bookmarkEnd w:id="11"/>
      <w:r w:rsidRPr="009D63FC">
        <w:rPr>
          <w:rFonts w:ascii="Times New Roman" w:hAnsi="Times New Roman" w:cs="Times New Roman"/>
          <w:b/>
          <w:sz w:val="22"/>
          <w:szCs w:val="22"/>
        </w:rPr>
        <w:t>4. ЦЕНА ДОГОВОРА И ПОРЯДОК РАСЧЕТОВ</w:t>
      </w:r>
    </w:p>
    <w:p w14:paraId="74F1EA3D"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4.1. </w:t>
      </w:r>
      <w:r w:rsidRPr="009D63FC">
        <w:rPr>
          <w:rFonts w:ascii="Times New Roman" w:hAnsi="Times New Roman" w:cs="Times New Roman"/>
          <w:b/>
          <w:sz w:val="22"/>
          <w:szCs w:val="22"/>
        </w:rPr>
        <w:t>Цена Договора:</w:t>
      </w:r>
    </w:p>
    <w:p w14:paraId="17559356" w14:textId="6C4FBE30" w:rsidR="00081CB4" w:rsidRDefault="00081CB4" w:rsidP="00081CB4">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081CB4">
        <w:rPr>
          <w:rFonts w:ascii="Times New Roman" w:hAnsi="Times New Roman" w:cs="Times New Roman"/>
          <w:sz w:val="22"/>
          <w:szCs w:val="22"/>
        </w:rPr>
        <w:t>Цена Договора определяется как произведение цены 1 кв.м. в размере ______ (_____) рублей</w:t>
      </w:r>
      <w:r>
        <w:rPr>
          <w:rFonts w:ascii="Times New Roman" w:hAnsi="Times New Roman" w:cs="Times New Roman"/>
          <w:sz w:val="22"/>
          <w:szCs w:val="22"/>
        </w:rPr>
        <w:t xml:space="preserve"> </w:t>
      </w:r>
      <w:r w:rsidRPr="00081CB4">
        <w:rPr>
          <w:rFonts w:ascii="Times New Roman" w:hAnsi="Times New Roman" w:cs="Times New Roman"/>
          <w:sz w:val="22"/>
          <w:szCs w:val="22"/>
        </w:rPr>
        <w:t>и Фактической площади Объекта долевого строительства (далее – «Цена Договора»).</w:t>
      </w:r>
    </w:p>
    <w:p w14:paraId="673F1A50" w14:textId="77777777" w:rsidR="00081CB4" w:rsidRDefault="00081CB4" w:rsidP="00081CB4">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081CB4">
        <w:rPr>
          <w:rFonts w:ascii="Times New Roman" w:hAnsi="Times New Roman" w:cs="Times New Roman"/>
          <w:sz w:val="22"/>
          <w:szCs w:val="22"/>
        </w:rPr>
        <w:t>На дату подписания настоящего Договора Цена Договора составляет сумму в размере _____ (_____) рублей, исходя из расчета ____ (____) рублей за 1 кв.м. Проектной площади Объекта долевого строительства , умноженной на Проектную площадь Объекта долевого строительства и состоит из затрат Застройщика на строительство Комплекса и стоимости услуг Застройщика. Стоимость услуг Застройщика определяется как разница между суммой полученных от Участника долевого строительства денежных средств в счет оплаты Цены настоящего Договора и суммой расходов Застройщика на строительство Комплекса. Стоимость услуг Застройщика облагается НДС в соответствии с пп. 23.1 п.3 ст.149 НК РФ и определяется Застройщиком самостоятельно по итогам исполнения обязательств по Договору.</w:t>
      </w:r>
    </w:p>
    <w:p w14:paraId="3E655DF4" w14:textId="6B20E9B1" w:rsidR="00081CB4" w:rsidRPr="00081CB4" w:rsidRDefault="00081CB4" w:rsidP="00081CB4">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081CB4">
        <w:rPr>
          <w:rFonts w:ascii="Times New Roman" w:hAnsi="Times New Roman" w:cs="Times New Roman"/>
          <w:sz w:val="22"/>
          <w:szCs w:val="22"/>
        </w:rPr>
        <w:t xml:space="preserve">Цена </w:t>
      </w:r>
      <w:r>
        <w:rPr>
          <w:rFonts w:ascii="Times New Roman" w:hAnsi="Times New Roman" w:cs="Times New Roman"/>
          <w:sz w:val="22"/>
          <w:szCs w:val="22"/>
        </w:rPr>
        <w:t xml:space="preserve">настоящего договора </w:t>
      </w:r>
      <w:r w:rsidRPr="00081CB4">
        <w:rPr>
          <w:rFonts w:ascii="Times New Roman" w:hAnsi="Times New Roman" w:cs="Times New Roman"/>
          <w:sz w:val="22"/>
          <w:szCs w:val="22"/>
        </w:rPr>
        <w:t xml:space="preserve">подлежит уточнению </w:t>
      </w:r>
      <w:r>
        <w:rPr>
          <w:rFonts w:ascii="Times New Roman" w:hAnsi="Times New Roman" w:cs="Times New Roman"/>
          <w:sz w:val="22"/>
          <w:szCs w:val="22"/>
        </w:rPr>
        <w:t xml:space="preserve">только </w:t>
      </w:r>
      <w:r w:rsidRPr="00081CB4">
        <w:rPr>
          <w:rFonts w:ascii="Times New Roman" w:hAnsi="Times New Roman" w:cs="Times New Roman"/>
          <w:sz w:val="22"/>
          <w:szCs w:val="22"/>
        </w:rPr>
        <w:t>в порядке и на условиях, указанных в п.</w:t>
      </w:r>
      <w:r w:rsidR="004032F1">
        <w:rPr>
          <w:rFonts w:ascii="Times New Roman" w:hAnsi="Times New Roman" w:cs="Times New Roman"/>
          <w:sz w:val="22"/>
          <w:szCs w:val="22"/>
        </w:rPr>
        <w:t xml:space="preserve"> </w:t>
      </w:r>
      <w:r>
        <w:rPr>
          <w:rFonts w:ascii="Times New Roman" w:hAnsi="Times New Roman" w:cs="Times New Roman"/>
          <w:sz w:val="22"/>
          <w:szCs w:val="22"/>
        </w:rPr>
        <w:t>4.6</w:t>
      </w:r>
      <w:r w:rsidRPr="00081CB4">
        <w:rPr>
          <w:rFonts w:ascii="Times New Roman" w:hAnsi="Times New Roman" w:cs="Times New Roman"/>
          <w:sz w:val="22"/>
          <w:szCs w:val="22"/>
        </w:rPr>
        <w:t xml:space="preserve"> настоящего Договора, после получения Разрешения на ввод в эксплуатацию Комплекса и определению Фактической площади Объекта долевого строительства</w:t>
      </w:r>
      <w:r>
        <w:rPr>
          <w:rFonts w:ascii="Times New Roman" w:hAnsi="Times New Roman" w:cs="Times New Roman"/>
          <w:sz w:val="22"/>
          <w:szCs w:val="22"/>
        </w:rPr>
        <w:t>.</w:t>
      </w:r>
    </w:p>
    <w:p w14:paraId="72816D23"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sz w:val="22"/>
          <w:szCs w:val="22"/>
        </w:rPr>
      </w:pPr>
      <w:r w:rsidRPr="009D63FC">
        <w:rPr>
          <w:rFonts w:ascii="Times New Roman" w:hAnsi="Times New Roman" w:cs="Times New Roman"/>
          <w:sz w:val="22"/>
          <w:szCs w:val="22"/>
        </w:rPr>
        <w:t xml:space="preserve">4.2. </w:t>
      </w:r>
      <w:r w:rsidRPr="009D63FC">
        <w:rPr>
          <w:rFonts w:ascii="Times New Roman" w:hAnsi="Times New Roman" w:cs="Times New Roman"/>
          <w:b/>
          <w:sz w:val="22"/>
          <w:szCs w:val="22"/>
        </w:rPr>
        <w:t>Условия о счете эскроу:</w:t>
      </w:r>
    </w:p>
    <w:p w14:paraId="6A44D96A"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Застройщик, выступающий в роли Бенефициара, и Участник долевого строительства, выступающий в роли Депонента, договорились использовать для расчетов по настоящему Договору счет эскроу, открытый в Банке ВТБ (ПАО).</w:t>
      </w:r>
    </w:p>
    <w:p w14:paraId="6E55A187"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Бенефициар и Депонент, действующий каждый от своего имени и в своих интересах в настоящем Договоре предлагают (адресуют оферту) Банку ВТБ (ПАО) заключить трехсторонний Договор счета эскроу на условиях следующих документов, составляющих Договор счета эскроу в качестве его неотъемлемых частей:</w:t>
      </w:r>
    </w:p>
    <w:p w14:paraId="6622B911"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 Правил совершения операций по счетам эскроу физических лиц в Банке ВТБ (ПАО), открытым для расчетов по договорам участия в долевом строительстве, разработанных Банком ВТБ (ПАО) и размещенных на официальном интернет-сайте Банка ВТБ (ПАО) по адресу </w:t>
      </w:r>
      <w:hyperlink r:id="rId11" w:tooltip="http://www.vtb.ru" w:history="1">
        <w:r w:rsidRPr="009D63FC">
          <w:rPr>
            <w:rFonts w:ascii="Times New Roman" w:hAnsi="Times New Roman" w:cs="Times New Roman"/>
            <w:sz w:val="22"/>
            <w:szCs w:val="22"/>
            <w:u w:val="single"/>
          </w:rPr>
          <w:t>www.vtb.ru</w:t>
        </w:r>
      </w:hyperlink>
      <w:r w:rsidRPr="009D63FC">
        <w:rPr>
          <w:rFonts w:ascii="Times New Roman" w:hAnsi="Times New Roman" w:cs="Times New Roman"/>
          <w:sz w:val="22"/>
          <w:szCs w:val="22"/>
        </w:rPr>
        <w:t xml:space="preserve"> (далее – Правила);</w:t>
      </w:r>
    </w:p>
    <w:p w14:paraId="5D22B949"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Договора участия в долевом строительстве, заключенного (зарегистрированного) в установленном действующим законодательством порядке, в части условий, необходимых для открытия и совершения операций по счету эскроу и исполнения Договора счета эскроу.</w:t>
      </w:r>
    </w:p>
    <w:p w14:paraId="182B05E1" w14:textId="77777777" w:rsidR="000A71BD" w:rsidRPr="009D63FC" w:rsidRDefault="00380A93" w:rsidP="00166ACF">
      <w:pPr>
        <w:spacing w:line="238" w:lineRule="auto"/>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Подписывая настоящий Договор, Бенефициар и Депонент выражают свое намерение считать себя заключившими Договор счета эскроу в случае принятия (акцепта) Банком  ВТБ (ПАО) оферт Бенефициара и Депонента путем открытия Банком ВТБ (ПАО) счета эскроу в порядке, предусмотренном Правилами; а также о том, что Договор счета эскроу считается заключенным с момента открытия Банком ВТБ (ПАО) счета эскроу на имя Депонента. </w:t>
      </w:r>
    </w:p>
    <w:p w14:paraId="458D52D8"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Бенефициар поручает (предоставляет полномочия) Депоненту передать Банку ВТБ (ПАО) настоящий Договор,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эскроу;</w:t>
      </w:r>
    </w:p>
    <w:p w14:paraId="59AFF498"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Предоставляя в Банк ВТБ (ПАО) настоящий Договор, заключенный (зарегистрированный) в установленном действующим законодательством порядке, Депонент действует от своего имени и в интересах Бенефициара в части оферты Бенефициара на основании предоставленных Бенефициаром полномочий.</w:t>
      </w:r>
    </w:p>
    <w:p w14:paraId="4E475A0A"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Предоставление Депонентом в Банк ВТБ (ПАО) настоящего Договора оформляется Заявлением о заключении счета эскроу.  </w:t>
      </w:r>
    </w:p>
    <w:p w14:paraId="2255FDE9" w14:textId="77777777" w:rsidR="000A71BD" w:rsidRPr="009D63FC" w:rsidRDefault="00380A93" w:rsidP="00166ACF">
      <w:pPr>
        <w:ind w:firstLine="709"/>
        <w:jc w:val="both"/>
        <w:rPr>
          <w:rFonts w:ascii="Times New Roman" w:hAnsi="Times New Roman" w:cs="Times New Roman"/>
          <w:b/>
          <w:sz w:val="22"/>
          <w:szCs w:val="22"/>
        </w:rPr>
      </w:pPr>
      <w:r w:rsidRPr="009D63FC">
        <w:rPr>
          <w:rFonts w:ascii="Times New Roman" w:hAnsi="Times New Roman" w:cs="Times New Roman"/>
          <w:sz w:val="22"/>
          <w:szCs w:val="22"/>
        </w:rPr>
        <w:t>Участник долевого строительства самостоятельно и за свой счет несет расходы по открытию и обслуживанию счета эскроу в уполномоченном банке.</w:t>
      </w:r>
    </w:p>
    <w:p w14:paraId="57FAAA09"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4.2.1. Участник долевого строительства обязуется внести денежные средства в счет уплаты цены настоящего Договора на специальный эскроу-счет, открываемый в Банке ВТБ (ПАО) (Эскроу-агент) с учетом следующего:</w:t>
      </w:r>
    </w:p>
    <w:p w14:paraId="465A05AB" w14:textId="77777777" w:rsidR="000A71BD" w:rsidRPr="009D63FC" w:rsidRDefault="000A71BD" w:rsidP="00166ACF">
      <w:pPr>
        <w:spacing w:line="14" w:lineRule="auto"/>
        <w:ind w:firstLine="709"/>
        <w:rPr>
          <w:rFonts w:ascii="Times New Roman" w:hAnsi="Times New Roman" w:cs="Times New Roman"/>
          <w:sz w:val="22"/>
          <w:szCs w:val="22"/>
        </w:rPr>
      </w:pPr>
    </w:p>
    <w:p w14:paraId="06984844" w14:textId="77777777" w:rsidR="000A71BD" w:rsidRPr="009D63FC" w:rsidRDefault="000A71BD" w:rsidP="00166ACF">
      <w:pPr>
        <w:spacing w:line="14" w:lineRule="auto"/>
        <w:ind w:firstLine="709"/>
        <w:rPr>
          <w:rFonts w:ascii="Times New Roman" w:hAnsi="Times New Roman" w:cs="Times New Roman"/>
          <w:sz w:val="22"/>
          <w:szCs w:val="22"/>
        </w:rPr>
      </w:pPr>
    </w:p>
    <w:p w14:paraId="1B1915B3" w14:textId="77777777" w:rsidR="000A71BD" w:rsidRPr="009D63FC" w:rsidRDefault="000A71BD" w:rsidP="00166ACF">
      <w:pPr>
        <w:spacing w:line="14" w:lineRule="auto"/>
        <w:ind w:firstLine="709"/>
        <w:rPr>
          <w:rFonts w:ascii="Times New Roman" w:hAnsi="Times New Roman" w:cs="Times New Roman"/>
          <w:sz w:val="22"/>
          <w:szCs w:val="22"/>
        </w:rPr>
      </w:pPr>
    </w:p>
    <w:p w14:paraId="63165463" w14:textId="77777777" w:rsidR="00732EDA" w:rsidRPr="009D63FC" w:rsidRDefault="00380A93" w:rsidP="00732EDA">
      <w:pPr>
        <w:spacing w:line="233" w:lineRule="auto"/>
        <w:ind w:firstLine="709"/>
        <w:jc w:val="both"/>
        <w:rPr>
          <w:rFonts w:ascii="Times New Roman" w:hAnsi="Times New Roman" w:cs="Times New Roman"/>
          <w:sz w:val="22"/>
          <w:szCs w:val="22"/>
        </w:rPr>
      </w:pPr>
      <w:r w:rsidRPr="009D63FC">
        <w:rPr>
          <w:rFonts w:ascii="Times New Roman" w:hAnsi="Times New Roman" w:cs="Times New Roman"/>
          <w:b/>
          <w:sz w:val="22"/>
          <w:szCs w:val="22"/>
        </w:rPr>
        <w:lastRenderedPageBreak/>
        <w:t>Бенефициар</w:t>
      </w:r>
      <w:r w:rsidRPr="009D63FC">
        <w:rPr>
          <w:rFonts w:ascii="Times New Roman" w:hAnsi="Times New Roman" w:cs="Times New Roman"/>
          <w:sz w:val="22"/>
          <w:szCs w:val="22"/>
        </w:rPr>
        <w:t xml:space="preserve">: </w:t>
      </w:r>
      <w:r w:rsidR="00732EDA" w:rsidRPr="009D63FC">
        <w:rPr>
          <w:rFonts w:ascii="Times New Roman" w:hAnsi="Times New Roman" w:cs="Times New Roman"/>
          <w:b/>
          <w:sz w:val="22"/>
          <w:szCs w:val="22"/>
        </w:rPr>
        <w:t xml:space="preserve">ОБЩЕСТВО С ОГРАНИЧЕННОЙ ОТВЕТСТВЕННОСТЬЮ «СПЕЦИАЛИЗИРОВАННЫЙ ЗАСТРОЙЩИК ЮГЭКСПЕРТСТРОЙ», </w:t>
      </w:r>
      <w:r w:rsidR="00732EDA" w:rsidRPr="009D63FC">
        <w:rPr>
          <w:rFonts w:ascii="Times New Roman" w:hAnsi="Times New Roman" w:cs="Times New Roman"/>
          <w:sz w:val="22"/>
          <w:szCs w:val="22"/>
        </w:rPr>
        <w:t>ОГРН: 1182375058249, ИНН: 2309167954, КПП: 230901001</w:t>
      </w:r>
    </w:p>
    <w:p w14:paraId="43F43240" w14:textId="695AFA65" w:rsidR="000A71BD" w:rsidRPr="009D63FC" w:rsidRDefault="00380A93" w:rsidP="00166ACF">
      <w:pPr>
        <w:ind w:firstLine="709"/>
        <w:rPr>
          <w:rFonts w:ascii="Times New Roman" w:hAnsi="Times New Roman" w:cs="Times New Roman"/>
          <w:b/>
          <w:sz w:val="22"/>
          <w:szCs w:val="22"/>
        </w:rPr>
      </w:pPr>
      <w:r w:rsidRPr="009D63FC">
        <w:rPr>
          <w:rFonts w:ascii="Times New Roman" w:hAnsi="Times New Roman" w:cs="Times New Roman"/>
          <w:b/>
          <w:sz w:val="22"/>
          <w:szCs w:val="22"/>
        </w:rPr>
        <w:t>Депонент</w:t>
      </w:r>
      <w:r w:rsidRPr="009D63FC">
        <w:rPr>
          <w:rFonts w:ascii="Times New Roman" w:hAnsi="Times New Roman" w:cs="Times New Roman"/>
          <w:sz w:val="22"/>
          <w:szCs w:val="22"/>
        </w:rPr>
        <w:t>:</w:t>
      </w:r>
      <w:r w:rsidRPr="009D63FC">
        <w:rPr>
          <w:rFonts w:ascii="Times New Roman" w:hAnsi="Times New Roman" w:cs="Times New Roman"/>
          <w:b/>
          <w:sz w:val="22"/>
          <w:szCs w:val="22"/>
        </w:rPr>
        <w:t xml:space="preserve"> </w:t>
      </w:r>
      <w:r w:rsidR="00360D1E" w:rsidRPr="009D63FC">
        <w:rPr>
          <w:rFonts w:ascii="Times New Roman" w:hAnsi="Times New Roman" w:cs="Times New Roman"/>
          <w:b/>
          <w:sz w:val="22"/>
          <w:szCs w:val="22"/>
        </w:rPr>
        <w:t>_______________________</w:t>
      </w:r>
      <w:r w:rsidR="00807D05" w:rsidRPr="009D63FC">
        <w:rPr>
          <w:rFonts w:ascii="Times New Roman" w:hAnsi="Times New Roman" w:cs="Times New Roman"/>
          <w:b/>
          <w:sz w:val="22"/>
          <w:szCs w:val="22"/>
        </w:rPr>
        <w:t xml:space="preserve"> </w:t>
      </w:r>
    </w:p>
    <w:p w14:paraId="0A389A1E" w14:textId="77777777" w:rsidR="000A71BD" w:rsidRPr="009D63FC" w:rsidRDefault="00380A93" w:rsidP="00166ACF">
      <w:pPr>
        <w:tabs>
          <w:tab w:val="left" w:pos="2086"/>
          <w:tab w:val="left" w:pos="3486"/>
          <w:tab w:val="left" w:pos="5046"/>
          <w:tab w:val="left" w:pos="6306"/>
          <w:tab w:val="left" w:pos="7646"/>
          <w:tab w:val="left" w:pos="8766"/>
        </w:tabs>
        <w:ind w:firstLine="709"/>
        <w:jc w:val="both"/>
        <w:rPr>
          <w:rFonts w:ascii="Times New Roman" w:hAnsi="Times New Roman" w:cs="Times New Roman"/>
          <w:sz w:val="22"/>
          <w:szCs w:val="22"/>
        </w:rPr>
      </w:pPr>
      <w:r w:rsidRPr="009D63FC">
        <w:rPr>
          <w:rFonts w:ascii="Times New Roman" w:hAnsi="Times New Roman" w:cs="Times New Roman"/>
          <w:b/>
          <w:sz w:val="22"/>
          <w:szCs w:val="22"/>
        </w:rPr>
        <w:t>Эскроу-агент</w:t>
      </w:r>
      <w:r w:rsidRPr="009D63FC">
        <w:rPr>
          <w:rFonts w:ascii="Times New Roman" w:hAnsi="Times New Roman" w:cs="Times New Roman"/>
          <w:sz w:val="22"/>
          <w:szCs w:val="22"/>
        </w:rPr>
        <w:t>: Банк ВТБ (публичное акционерное общество), являющийся кредитной организацией по законодательству Российской Федерации, (Генеральная лицензия Банка России на осуществление банковских операций №1000), Адрес места нахождения: 191144, г. Санкт-Петербург, ул. Дегтярный переулок, д. 11, лит. А. Почтовый адрес: 109147, г. Москва, ул. Воронцовская, д. 43, стр. 1, адрес электронной почты: info@vtb.ru., номер телефона: 8 (800) 100-24-24.</w:t>
      </w:r>
    </w:p>
    <w:p w14:paraId="387D34B6" w14:textId="4C3F4EAA"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b/>
          <w:sz w:val="22"/>
          <w:szCs w:val="22"/>
        </w:rPr>
        <w:t>Депонируемая сумма:</w:t>
      </w:r>
      <w:r w:rsidRPr="009D63FC">
        <w:rPr>
          <w:rFonts w:ascii="Times New Roman" w:hAnsi="Times New Roman" w:cs="Times New Roman"/>
          <w:sz w:val="22"/>
          <w:szCs w:val="22"/>
        </w:rPr>
        <w:t xml:space="preserve"> </w:t>
      </w:r>
      <w:r w:rsidR="00360D1E" w:rsidRPr="009D63FC">
        <w:rPr>
          <w:rFonts w:ascii="Times New Roman" w:hAnsi="Times New Roman" w:cs="Times New Roman"/>
          <w:b/>
          <w:bCs/>
          <w:sz w:val="22"/>
          <w:szCs w:val="22"/>
        </w:rPr>
        <w:t>______________________</w:t>
      </w:r>
      <w:r w:rsidRPr="009D63FC">
        <w:rPr>
          <w:rFonts w:ascii="Times New Roman" w:hAnsi="Times New Roman" w:cs="Times New Roman"/>
          <w:sz w:val="22"/>
          <w:szCs w:val="22"/>
        </w:rPr>
        <w:t>.</w:t>
      </w:r>
    </w:p>
    <w:p w14:paraId="365BEC5B" w14:textId="77777777" w:rsidR="000A71BD" w:rsidRPr="009D63FC" w:rsidRDefault="000A71BD" w:rsidP="00166ACF">
      <w:pPr>
        <w:spacing w:line="14" w:lineRule="auto"/>
        <w:ind w:firstLine="709"/>
        <w:jc w:val="both"/>
        <w:rPr>
          <w:rFonts w:ascii="Times New Roman" w:hAnsi="Times New Roman" w:cs="Times New Roman"/>
          <w:sz w:val="22"/>
          <w:szCs w:val="22"/>
        </w:rPr>
      </w:pPr>
    </w:p>
    <w:p w14:paraId="7F872869" w14:textId="7C61036F" w:rsidR="000A71BD" w:rsidRPr="009D63FC" w:rsidRDefault="00380A93" w:rsidP="00166ACF">
      <w:pPr>
        <w:ind w:firstLine="709"/>
        <w:jc w:val="both"/>
        <w:rPr>
          <w:rFonts w:ascii="Times New Roman" w:hAnsi="Times New Roman" w:cs="Times New Roman"/>
          <w:b/>
          <w:sz w:val="22"/>
          <w:szCs w:val="22"/>
        </w:rPr>
      </w:pPr>
      <w:r w:rsidRPr="009D63FC">
        <w:rPr>
          <w:rFonts w:ascii="Times New Roman" w:hAnsi="Times New Roman" w:cs="Times New Roman"/>
          <w:b/>
          <w:sz w:val="22"/>
          <w:szCs w:val="22"/>
        </w:rPr>
        <w:t>Срок условного депонирования денежных средств</w:t>
      </w:r>
      <w:r w:rsidRPr="009D63FC">
        <w:rPr>
          <w:rFonts w:ascii="Times New Roman" w:hAnsi="Times New Roman" w:cs="Times New Roman"/>
          <w:sz w:val="22"/>
          <w:szCs w:val="22"/>
        </w:rPr>
        <w:t>: в соответствии с договором счета эскроу</w:t>
      </w:r>
    </w:p>
    <w:p w14:paraId="7F263DAD" w14:textId="77777777" w:rsidR="000A71BD" w:rsidRPr="009D63FC" w:rsidRDefault="000A71BD" w:rsidP="00166ACF">
      <w:pPr>
        <w:spacing w:line="14" w:lineRule="auto"/>
        <w:ind w:firstLine="709"/>
        <w:rPr>
          <w:rFonts w:ascii="Times New Roman" w:hAnsi="Times New Roman" w:cs="Times New Roman"/>
          <w:sz w:val="22"/>
          <w:szCs w:val="22"/>
        </w:rPr>
      </w:pPr>
    </w:p>
    <w:p w14:paraId="791907A9" w14:textId="77777777" w:rsidR="000A71BD" w:rsidRPr="009D63FC" w:rsidRDefault="00380A93" w:rsidP="00166ACF">
      <w:pPr>
        <w:spacing w:line="250" w:lineRule="auto"/>
        <w:ind w:firstLine="709"/>
        <w:jc w:val="both"/>
        <w:rPr>
          <w:rFonts w:ascii="Times New Roman" w:hAnsi="Times New Roman" w:cs="Times New Roman"/>
          <w:sz w:val="22"/>
          <w:szCs w:val="22"/>
        </w:rPr>
      </w:pPr>
      <w:r w:rsidRPr="009D63FC">
        <w:rPr>
          <w:rFonts w:ascii="Times New Roman" w:hAnsi="Times New Roman" w:cs="Times New Roman"/>
          <w:b/>
          <w:sz w:val="22"/>
          <w:szCs w:val="22"/>
        </w:rPr>
        <w:t>Основания перечисления застройщику (бенефициару) депонированной суммы:</w:t>
      </w:r>
      <w:r w:rsidRPr="009D63FC">
        <w:rPr>
          <w:rFonts w:ascii="Times New Roman" w:hAnsi="Times New Roman" w:cs="Times New Roman"/>
          <w:sz w:val="22"/>
          <w:szCs w:val="22"/>
        </w:rPr>
        <w:t xml:space="preserve"> документы, подтверждающие возникновение оснований для передачи Застройщику денежных средств, находящихся на счете эскроу, предоставляются в соответствии с требованиями части 6 статьи 15.5.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порядке, предусмотренном Договором счета эскроу. При возникновении оснований перечисления Застройщику (Бенефициару) депонированной суммы, средства направляются Эскроу-агентом на счет Застройщика, указанный в разделе 12 настоящего Договора.</w:t>
      </w:r>
    </w:p>
    <w:p w14:paraId="5047DB4D" w14:textId="77777777" w:rsidR="000A71BD" w:rsidRPr="009D63FC" w:rsidRDefault="00380A93" w:rsidP="00166ACF">
      <w:pPr>
        <w:spacing w:line="238" w:lineRule="auto"/>
        <w:ind w:firstLine="709"/>
        <w:jc w:val="both"/>
        <w:rPr>
          <w:rFonts w:ascii="Times New Roman" w:hAnsi="Times New Roman" w:cs="Times New Roman"/>
          <w:b/>
          <w:sz w:val="22"/>
          <w:szCs w:val="22"/>
        </w:rPr>
      </w:pPr>
      <w:bookmarkStart w:id="12" w:name="_heading=h.lnxbz9"/>
      <w:bookmarkEnd w:id="12"/>
      <w:r w:rsidRPr="009D63FC">
        <w:rPr>
          <w:rFonts w:ascii="Times New Roman" w:hAnsi="Times New Roman" w:cs="Times New Roman"/>
          <w:b/>
          <w:sz w:val="22"/>
          <w:szCs w:val="22"/>
        </w:rPr>
        <w:t>4.3.  Порядок расчетов:</w:t>
      </w:r>
    </w:p>
    <w:p w14:paraId="6FB4EB04"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Оплата Цены настоящего Договора производится Участником долевого строительства с использованием специального счета эскроу в течение 3 (трех) рабочих дней с даты регистрации настоящего Договора.</w:t>
      </w:r>
    </w:p>
    <w:p w14:paraId="0AA8F4B0"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4.4. Факт оплаты Участником долевого строительства цены Договора будет подтверждаться копиями платежных поручений с отметкой банка о зачислении соответствующих денежных сумм и иными платежными документами.</w:t>
      </w:r>
    </w:p>
    <w:p w14:paraId="0EBFBDB6"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Днем исполнения обязанности Участника долевого строительства по оплате всей (части) стоимости объекта долевого строительства признается день поступления денежных средств на специализированный счет эскроу.</w:t>
      </w:r>
    </w:p>
    <w:p w14:paraId="6CDDA450" w14:textId="77777777" w:rsidR="000A71BD" w:rsidRPr="009D63FC" w:rsidRDefault="00380A93" w:rsidP="00166ACF">
      <w:pPr>
        <w:tabs>
          <w:tab w:val="left" w:pos="9639"/>
        </w:tabs>
        <w:ind w:firstLine="709"/>
        <w:jc w:val="both"/>
        <w:rPr>
          <w:rFonts w:ascii="Times New Roman" w:hAnsi="Times New Roman" w:cs="Times New Roman"/>
          <w:sz w:val="22"/>
          <w:szCs w:val="22"/>
        </w:rPr>
      </w:pPr>
      <w:r w:rsidRPr="009D63FC">
        <w:rPr>
          <w:rFonts w:ascii="Times New Roman" w:hAnsi="Times New Roman" w:cs="Times New Roman"/>
          <w:sz w:val="22"/>
          <w:szCs w:val="22"/>
        </w:rPr>
        <w:t>4.5.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w:t>
      </w:r>
    </w:p>
    <w:p w14:paraId="0DF58FEB" w14:textId="2F531F2F"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4.6. В случае расхождения </w:t>
      </w:r>
      <w:r w:rsidRPr="009D63FC">
        <w:rPr>
          <w:rFonts w:ascii="Times New Roman" w:hAnsi="Times New Roman" w:cs="Times New Roman"/>
          <w:b/>
          <w:sz w:val="22"/>
          <w:szCs w:val="22"/>
        </w:rPr>
        <w:t xml:space="preserve">фактической </w:t>
      </w:r>
      <w:r w:rsidRPr="009D63FC">
        <w:rPr>
          <w:rFonts w:ascii="Times New Roman" w:hAnsi="Times New Roman" w:cs="Times New Roman"/>
          <w:sz w:val="22"/>
          <w:szCs w:val="22"/>
        </w:rPr>
        <w:t xml:space="preserve">и </w:t>
      </w:r>
      <w:r w:rsidRPr="009D63FC">
        <w:rPr>
          <w:rFonts w:ascii="Times New Roman" w:hAnsi="Times New Roman" w:cs="Times New Roman"/>
          <w:b/>
          <w:sz w:val="22"/>
          <w:szCs w:val="22"/>
        </w:rPr>
        <w:t xml:space="preserve">проектной </w:t>
      </w:r>
      <w:r w:rsidRPr="009D63FC">
        <w:rPr>
          <w:rFonts w:ascii="Times New Roman" w:hAnsi="Times New Roman" w:cs="Times New Roman"/>
          <w:sz w:val="22"/>
          <w:szCs w:val="22"/>
        </w:rPr>
        <w:t xml:space="preserve">площадей Объекта долевого строительства более чем </w:t>
      </w:r>
      <w:r w:rsidRPr="009D63FC">
        <w:rPr>
          <w:rFonts w:ascii="Times New Roman" w:hAnsi="Times New Roman" w:cs="Times New Roman"/>
          <w:b/>
          <w:sz w:val="22"/>
          <w:szCs w:val="22"/>
        </w:rPr>
        <w:t>на 0,5 кв.м.</w:t>
      </w:r>
      <w:r w:rsidRPr="009D63FC">
        <w:rPr>
          <w:rFonts w:ascii="Times New Roman" w:hAnsi="Times New Roman" w:cs="Times New Roman"/>
          <w:sz w:val="22"/>
          <w:szCs w:val="22"/>
        </w:rPr>
        <w:t xml:space="preserve"> Стороны производят перерасчет стоимости Объекта долевого строительства, исходя из цены его 1 квадратного метра, указанной в пункте 4.1. настоящего Договора, и производят взаиморасчеты.</w:t>
      </w:r>
    </w:p>
    <w:p w14:paraId="209EF1C8"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Изменение общей площади общего имущества Многоквартирного дома для расчетов не принимается.</w:t>
      </w:r>
    </w:p>
    <w:p w14:paraId="136AF82C" w14:textId="2C8443A6"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bookmarkStart w:id="13" w:name="_heading=h.35nkun2"/>
      <w:bookmarkEnd w:id="13"/>
      <w:r w:rsidRPr="009D63FC">
        <w:rPr>
          <w:rFonts w:ascii="Times New Roman" w:hAnsi="Times New Roman" w:cs="Times New Roman"/>
          <w:sz w:val="22"/>
          <w:szCs w:val="22"/>
        </w:rPr>
        <w:t>4.7. Уплата денежной суммы, рассчитанной в результате определения фактической площади Объекта долевого строительства в порядке, указанном в п. 4.5. настоящего Договора, производится Сторонами следующим образом:</w:t>
      </w:r>
    </w:p>
    <w:p w14:paraId="09BF6EC7" w14:textId="3CD7C70A"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4.7.1. В случае если фактическая площадь превышает проектную площадь более, чем на 0,5 кв.м., Участник долевого строительства производит уплату (доплату) денежной суммы, рассчитанную как произведение цены 1 кв.м. площади Объекта долевого строительства, указанной в п. 4.1. настоящего Договора, на количество квадратных метров, составляющих разницу между Проектной площадью Объекта долевого строительства (п. 1.1.6 настоящего Договора) и Фактической площадью Объекта долевого строительства (п. 1.1.7. настоящего Договора). Уплата (доплата) денежной суммы производится Участником долевого строительства в течение 10 (десяти) рабочих дней с даты получения уведомления о разнице в площадях от Застройщика, но не позднее подписания с Застройщиком акта приема-передачи Объекта долевого строительства.</w:t>
      </w:r>
    </w:p>
    <w:p w14:paraId="10098404" w14:textId="63807B82"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4.7.2. В случае если фактическая площадь меньше проектной площади и при условии, что данное уменьшение составило более 0,5 кв.м., Застройщик производит уплату (возврат) денежной суммы, рассчитанную как произведение цены 1 кв.м. площади Объекта долевого строительства, указанной в п. 4.1. настоящего Договора, на количество квадратных метров, составляющих разницу между Проектной </w:t>
      </w:r>
      <w:r w:rsidRPr="009D63FC">
        <w:rPr>
          <w:rFonts w:ascii="Times New Roman" w:hAnsi="Times New Roman" w:cs="Times New Roman"/>
          <w:sz w:val="22"/>
          <w:szCs w:val="22"/>
        </w:rPr>
        <w:lastRenderedPageBreak/>
        <w:t>площадью Объекта долевого строительства (п. 1.1.6 настоящего Договора) и Фактической площадью Объекта долевого строительства (п. 1.1.7. настоящего Договора)  общей. Уплата (возврат) денежной суммы производится Застройщиком в течение 10 (Десяти) рабочих дней с даты получения Застройщиком письменного обращения Участника долевого строительства.</w:t>
      </w:r>
    </w:p>
    <w:p w14:paraId="581A3803" w14:textId="726259B0"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bookmarkStart w:id="14" w:name="_heading=h.1ksv4uv"/>
      <w:bookmarkEnd w:id="14"/>
      <w:r w:rsidRPr="009D63FC">
        <w:rPr>
          <w:rFonts w:ascii="Times New Roman" w:hAnsi="Times New Roman" w:cs="Times New Roman"/>
          <w:sz w:val="22"/>
          <w:szCs w:val="22"/>
        </w:rPr>
        <w:t>4.7.3. Изменение цены Договора на основании пунктов 4.6., 4.7, настоящего Договора производится без подписания дополнительного соглашения Сторонами и считается измененной с момента получения Стороной соответствующего уведомления.</w:t>
      </w:r>
    </w:p>
    <w:p w14:paraId="00E3AB87"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Денежная сумма, уплаченная в соответствии с п. 4.1. настоящего Договора, и доплата (возврат) денежных сумм, произведенные в соответствии с пп.пп. 4.7.1. и 4.7.2. настоящего Договора, входят в цену настоящего Договора.</w:t>
      </w:r>
    </w:p>
    <w:p w14:paraId="393804C1"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bookmarkStart w:id="15" w:name="_heading=h.44sinio"/>
      <w:bookmarkEnd w:id="15"/>
      <w:r w:rsidRPr="009D63FC">
        <w:rPr>
          <w:rFonts w:ascii="Times New Roman" w:hAnsi="Times New Roman" w:cs="Times New Roman"/>
          <w:sz w:val="22"/>
          <w:szCs w:val="22"/>
        </w:rPr>
        <w:t>4.8. Стороны договорились, что цена настоящего Договора может быть изменена после его заключения, в случаях и на условиях, определенных в соответствующем подписываемом Сторонами дополнительном соглашении к настоящему Договору, которое будет являться его неотъемлемой частью, подлежащим государственной регистрации в органе, уполномоченном осуществлять государственную регистрацию прав на недвижимое имущество и сделок с ним.</w:t>
      </w:r>
    </w:p>
    <w:p w14:paraId="351B281F"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4.9. Законодательно утвержденные платежи, пошлины и сборы, связанные с государственной и учетной регистрацией Договора, регистрацией права собственности Участника долевого строительства на Объект долевого строительства, получением технической и иной документации, выдачей Участником долевого строительства необходимых доверенностей сотрудникам Застройщика и (или) третьим лицам либо сторонним организациям, а также удержание комиссии Банком при перечислении цены Договора, указанной в разделе 4 настоящего Договора, производятся за счет Участника долевого строительства.</w:t>
      </w:r>
    </w:p>
    <w:p w14:paraId="6DDF018E" w14:textId="77777777" w:rsidR="000A71BD" w:rsidRPr="009D63FC" w:rsidRDefault="000A71BD" w:rsidP="00166ACF">
      <w:pPr>
        <w:ind w:firstLine="709"/>
        <w:jc w:val="both"/>
        <w:rPr>
          <w:rFonts w:ascii="Times New Roman" w:hAnsi="Times New Roman" w:cs="Times New Roman"/>
          <w:sz w:val="22"/>
          <w:szCs w:val="22"/>
        </w:rPr>
      </w:pPr>
    </w:p>
    <w:p w14:paraId="1F4B8BB1" w14:textId="77777777" w:rsidR="000A71BD" w:rsidRPr="009D63FC" w:rsidRDefault="00380A93" w:rsidP="00166ACF">
      <w:pPr>
        <w:keepNext/>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sz w:val="22"/>
          <w:szCs w:val="22"/>
        </w:rPr>
      </w:pPr>
      <w:r w:rsidRPr="009D63FC">
        <w:rPr>
          <w:rFonts w:ascii="Times New Roman" w:hAnsi="Times New Roman" w:cs="Times New Roman"/>
          <w:b/>
          <w:sz w:val="22"/>
          <w:szCs w:val="22"/>
        </w:rPr>
        <w:t>5. ПОРЯДОК ПЕРЕДАЧИ И ПРИНЯТИЯ ОБЪЕКТА ДОЛЕВОГО СТРОИТЕЛЬСТВА</w:t>
      </w:r>
    </w:p>
    <w:p w14:paraId="303AB661"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5.1.</w:t>
      </w:r>
      <w:r w:rsidRPr="009D63FC">
        <w:rPr>
          <w:rFonts w:ascii="Times New Roman" w:eastAsia="Arial" w:hAnsi="Times New Roman" w:cs="Times New Roman"/>
          <w:sz w:val="22"/>
          <w:szCs w:val="22"/>
        </w:rPr>
        <w:t xml:space="preserve"> </w:t>
      </w:r>
      <w:r w:rsidRPr="009D63FC">
        <w:rPr>
          <w:rFonts w:ascii="Times New Roman" w:hAnsi="Times New Roman" w:cs="Times New Roman"/>
          <w:sz w:val="22"/>
          <w:szCs w:val="22"/>
        </w:rPr>
        <w:t xml:space="preserve">Передача Объекта долевого строительства осуществляется по подписываемому Сторонами передаточному акту не ранее, чем после получения в установленном порядке разрешения на ввод в эксплуатацию Многоквартирного дома.  </w:t>
      </w:r>
    </w:p>
    <w:p w14:paraId="5773801A" w14:textId="434A464D"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Право требования на получение Объекта долевого строительства и оформления его в собственность Участника долевого строительства возникают с момента полного исполнения обязательств по оплате настоящего Договора при выполнении Участником долевого строительства и Застройщиком условий, установленных законодательством Российской Федерации</w:t>
      </w:r>
      <w:r w:rsidR="00732EDA" w:rsidRPr="009D63FC">
        <w:rPr>
          <w:rFonts w:ascii="Times New Roman" w:hAnsi="Times New Roman" w:cs="Times New Roman"/>
          <w:sz w:val="22"/>
          <w:szCs w:val="22"/>
        </w:rPr>
        <w:t>.</w:t>
      </w:r>
    </w:p>
    <w:p w14:paraId="7D9FDEFC" w14:textId="77777777" w:rsidR="00732EDA" w:rsidRPr="009D63FC" w:rsidRDefault="00732EDA" w:rsidP="00732EDA">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Стороны признают, что исполнение застройщиком обязательства по передаче Участнику долевого строительства Объекта является встречным по отношению к исполнению Участником обязательства по уплате цены договора в полном объеме.</w:t>
      </w:r>
    </w:p>
    <w:p w14:paraId="793A53DE" w14:textId="77777777" w:rsidR="00732EDA" w:rsidRPr="009D63FC" w:rsidRDefault="00732EDA" w:rsidP="00732EDA">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Если исполнение указанного обязательства участником произведено не в полном объеме, Застройщик вправе приостановить исполнение своего обязательства по передаче объекта, что не является просрочкой передачи объекта.</w:t>
      </w:r>
    </w:p>
    <w:p w14:paraId="05064F9F" w14:textId="4531D3D8"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5.2. Планируемый срок сдачи многоквартирного дома в эксплуатацию – </w:t>
      </w:r>
      <w:r w:rsidR="00732EDA" w:rsidRPr="009D63FC">
        <w:rPr>
          <w:rFonts w:ascii="Times New Roman" w:hAnsi="Times New Roman" w:cs="Times New Roman"/>
          <w:b/>
          <w:sz w:val="22"/>
          <w:szCs w:val="22"/>
        </w:rPr>
        <w:t>31.12.2027 </w:t>
      </w:r>
      <w:r w:rsidRPr="009D63FC">
        <w:rPr>
          <w:rFonts w:ascii="Times New Roman" w:hAnsi="Times New Roman" w:cs="Times New Roman"/>
          <w:b/>
          <w:sz w:val="22"/>
          <w:szCs w:val="22"/>
        </w:rPr>
        <w:t>г.</w:t>
      </w:r>
      <w:r w:rsidRPr="009D63FC">
        <w:rPr>
          <w:rFonts w:ascii="Times New Roman" w:hAnsi="Times New Roman" w:cs="Times New Roman"/>
          <w:sz w:val="22"/>
          <w:szCs w:val="22"/>
        </w:rPr>
        <w:t xml:space="preserve"> </w:t>
      </w:r>
    </w:p>
    <w:p w14:paraId="5E2948FF" w14:textId="50C201FD"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bookmarkStart w:id="16" w:name="bookmark=id.2jxsxqh"/>
      <w:bookmarkEnd w:id="16"/>
      <w:r w:rsidRPr="009D63FC">
        <w:rPr>
          <w:rFonts w:ascii="Times New Roman" w:hAnsi="Times New Roman" w:cs="Times New Roman"/>
          <w:sz w:val="22"/>
          <w:szCs w:val="22"/>
        </w:rPr>
        <w:t xml:space="preserve">5.3. Планируемый срок передачи Объекта долевого строительства Участнику долевого строительства – не позднее </w:t>
      </w:r>
      <w:r w:rsidR="00732EDA" w:rsidRPr="009D63FC">
        <w:rPr>
          <w:rFonts w:ascii="Times New Roman" w:hAnsi="Times New Roman" w:cs="Times New Roman"/>
          <w:b/>
          <w:sz w:val="22"/>
          <w:szCs w:val="22"/>
        </w:rPr>
        <w:t>30.06.2028 г.</w:t>
      </w:r>
    </w:p>
    <w:p w14:paraId="70E24E5A"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5.4. Допускается досрочное исполнение Застройщиком обязательств по сдаче дома в эксплуатацию и передаче Объекта долевого строительства без заключения с Участником долевого строительства дополнительного соглашения. </w:t>
      </w:r>
    </w:p>
    <w:p w14:paraId="34E4CC3B"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bookmarkStart w:id="17" w:name="_heading=h.z337ya"/>
      <w:bookmarkEnd w:id="17"/>
      <w:r w:rsidRPr="009D63FC">
        <w:rPr>
          <w:rFonts w:ascii="Times New Roman" w:hAnsi="Times New Roman" w:cs="Times New Roman"/>
          <w:sz w:val="22"/>
          <w:szCs w:val="22"/>
        </w:rPr>
        <w:t>5.5. При получении от Застройщика сообщения о завершении строительства (создания) Объекта капитального строительства в соответствии с договором и готовности Объекта долевого строительства к передаче (в том числе в случае досрочной передачи), Участник долевого строительства обязан приступить к его принятию в течение 10 (десяти) календарных со дня получения указанного сообщения, направленного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Дополнительно Застройщик вправе уведомить Участника долевого строительства об указанных обстоятельствах посредством sms-информирования и/или посредством электронной почты.</w:t>
      </w:r>
    </w:p>
    <w:p w14:paraId="487BBEE3" w14:textId="1887FC03"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5.6. При уклонении Участника долевого строительства от принятия Объекта долевого строительства в предусмотренный договором или сообщением о досрочной передаче срок либо при отказе Участника долевого строительства от принятия Объекта долевого строительства </w:t>
      </w:r>
      <w:r w:rsidR="00E26D98" w:rsidRPr="00E26D98">
        <w:rPr>
          <w:rFonts w:ascii="Times New Roman" w:hAnsi="Times New Roman" w:cs="Times New Roman"/>
          <w:sz w:val="22"/>
          <w:szCs w:val="22"/>
        </w:rPr>
        <w:t>(за исключением случая выявления существенных недостатков Объекта долевого строительства)</w:t>
      </w:r>
      <w:r w:rsidR="00E26D98">
        <w:rPr>
          <w:rFonts w:ascii="Times New Roman" w:hAnsi="Times New Roman" w:cs="Times New Roman"/>
          <w:sz w:val="22"/>
          <w:szCs w:val="22"/>
        </w:rPr>
        <w:t xml:space="preserve"> </w:t>
      </w:r>
      <w:r w:rsidRPr="009D63FC">
        <w:rPr>
          <w:rFonts w:ascii="Times New Roman" w:hAnsi="Times New Roman" w:cs="Times New Roman"/>
          <w:sz w:val="22"/>
          <w:szCs w:val="22"/>
        </w:rPr>
        <w:t>Застройщик вправе в установленном законодательством порядке составить односторонний акт или иной документ о передаче Объекта долевого строительства (далее - односторонний Акт).</w:t>
      </w:r>
    </w:p>
    <w:p w14:paraId="4E56E0EE"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Односторонний Акт приема-передачи Объекта долевого строительства составляется в случае, если Застройщик обладает сведениями о получении Участником долевого строительства сообщения о завершении строительства Объекта и готовности Объекта долевого строительства к передаче, либо </w:t>
      </w:r>
      <w:r w:rsidRPr="009D63FC">
        <w:rPr>
          <w:rFonts w:ascii="Times New Roman" w:hAnsi="Times New Roman" w:cs="Times New Roman"/>
          <w:sz w:val="22"/>
          <w:szCs w:val="22"/>
        </w:rPr>
        <w:lastRenderedPageBreak/>
        <w:t>сообщение о завершении строительства (создания) Объекта капитального строительства вручено Участнику долевого строительства или его доверенному лицу лично под расписку, либо если оператором почтовой связи заказное письмо возвращено с сообщением об отказе Участника долевого строительства от его получения (в том числе, в связи с истечением срока хранения, неявкой Участника долевого строительства за получением корреспонденции в отделение почтовой связи и т.п.) или в связи с отсутствием Участника долевого строительства по указанному им почтовому адресу.</w:t>
      </w:r>
    </w:p>
    <w:p w14:paraId="75FFFBD3"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5.7. Риск случайной гибели Объекта долевого строительства признается перешедшими к Участнику долевого строительства со дня подписания передаточного акта, составления одностороннего Акта или иного документа о передаче Объекта долевого строительства. </w:t>
      </w:r>
    </w:p>
    <w:p w14:paraId="001C8801" w14:textId="76BA8C52"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5.8. Право собственности на Объект долевого строительства возникает у Участника долевого строительства с момента государственной регистрации указанного права в порядке, установленном действующим законодательством Российской Федерации. </w:t>
      </w:r>
    </w:p>
    <w:p w14:paraId="619A38D9"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Одновременно с возникновением права собственности на Объект долевого строительства у Участника долевого строительства возникает право собственности на долю в праве общей долевой собственности на общее имущество в Многоквартирном доме, а также на часть земельного участка под Многоквартирным домом соразмерно площади Объекта долевого строительства. Передача доли в праве собственности на общее имущество отдельным документом не оформляется.</w:t>
      </w:r>
    </w:p>
    <w:p w14:paraId="7483B64C" w14:textId="77777777" w:rsidR="000A71BD" w:rsidRPr="009D63FC" w:rsidRDefault="000A71BD"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p>
    <w:p w14:paraId="7BF56530" w14:textId="77777777" w:rsidR="000A71BD" w:rsidRPr="009D63FC" w:rsidRDefault="00380A93" w:rsidP="00166ACF">
      <w:pPr>
        <w:keepNext/>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sz w:val="22"/>
          <w:szCs w:val="22"/>
        </w:rPr>
      </w:pPr>
      <w:r w:rsidRPr="009D63FC">
        <w:rPr>
          <w:rFonts w:ascii="Times New Roman" w:hAnsi="Times New Roman" w:cs="Times New Roman"/>
          <w:b/>
          <w:sz w:val="22"/>
          <w:szCs w:val="22"/>
        </w:rPr>
        <w:t>6. ПРАВА И ОБЯЗАННОСТИ СТОРОН</w:t>
      </w:r>
    </w:p>
    <w:p w14:paraId="1037CBB7"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sz w:val="22"/>
          <w:szCs w:val="22"/>
        </w:rPr>
      </w:pPr>
      <w:r w:rsidRPr="009D63FC">
        <w:rPr>
          <w:rFonts w:ascii="Times New Roman" w:hAnsi="Times New Roman" w:cs="Times New Roman"/>
          <w:b/>
          <w:sz w:val="22"/>
          <w:szCs w:val="22"/>
        </w:rPr>
        <w:t>6.1. По настоящему Договору Застройщик обязуется:</w:t>
      </w:r>
    </w:p>
    <w:p w14:paraId="478EE6E6"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6.1.1. В предусмотренный настоящим Договором срок своими силами и (или) с привлечением других лиц построить Многоквартирный дом, указанный в пункте 1.1.3 Договора, и получить разрешение на ввод Многоквартирного дома в эксплуатацию, </w:t>
      </w:r>
    </w:p>
    <w:p w14:paraId="503CE0F7"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sz w:val="22"/>
          <w:szCs w:val="22"/>
        </w:rPr>
      </w:pPr>
      <w:r w:rsidRPr="009D63FC">
        <w:rPr>
          <w:rFonts w:ascii="Times New Roman" w:hAnsi="Times New Roman" w:cs="Times New Roman"/>
          <w:sz w:val="22"/>
          <w:szCs w:val="22"/>
        </w:rPr>
        <w:t>6.1.2. Передать по передаточному акту в предусмотренный Договором срок Участнику долевого строительства Объект долевого строительства в соответствии с характеристиками, которые определены в пункте 3.2. Договора и Приложении № 1 к нему.</w:t>
      </w:r>
    </w:p>
    <w:p w14:paraId="4A8F54A6"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6.1.3. Предоставлять Участнику долевого строительства сведения, предусмотренные </w:t>
      </w:r>
      <w:hyperlink r:id="rId12" w:tooltip="about:blank" w:history="1">
        <w:r w:rsidRPr="009D63FC">
          <w:rPr>
            <w:rFonts w:ascii="Times New Roman" w:hAnsi="Times New Roman" w:cs="Times New Roman"/>
            <w:sz w:val="22"/>
            <w:szCs w:val="22"/>
          </w:rPr>
          <w:t>ст. ст. 19</w:t>
        </w:r>
      </w:hyperlink>
      <w:r w:rsidRPr="009D63FC">
        <w:rPr>
          <w:rFonts w:ascii="Times New Roman" w:hAnsi="Times New Roman" w:cs="Times New Roman"/>
          <w:sz w:val="22"/>
          <w:szCs w:val="22"/>
        </w:rPr>
        <w:t xml:space="preserve"> - </w:t>
      </w:r>
      <w:hyperlink r:id="rId13" w:tooltip="about:blank" w:history="1">
        <w:r w:rsidRPr="009D63FC">
          <w:rPr>
            <w:rFonts w:ascii="Times New Roman" w:hAnsi="Times New Roman" w:cs="Times New Roman"/>
            <w:sz w:val="22"/>
            <w:szCs w:val="22"/>
          </w:rPr>
          <w:t>21</w:t>
        </w:r>
      </w:hyperlink>
      <w:r w:rsidRPr="009D63FC">
        <w:rPr>
          <w:rFonts w:ascii="Times New Roman" w:hAnsi="Times New Roman" w:cs="Times New Roman"/>
          <w:sz w:val="22"/>
          <w:szCs w:val="22"/>
        </w:rPr>
        <w:t xml:space="preserve">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сообщать Участнику долевого строительства по его требованию информацию о ходе выполнения работ по строительству Многоквартирного дома и Объекта долевого строительства в нем;</w:t>
      </w:r>
    </w:p>
    <w:p w14:paraId="77AF33E0" w14:textId="77777777" w:rsidR="000A71BD" w:rsidRPr="009D63FC" w:rsidRDefault="00380A93" w:rsidP="00166ACF">
      <w:pPr>
        <w:widowControl/>
        <w:ind w:firstLine="709"/>
        <w:jc w:val="both"/>
        <w:rPr>
          <w:rFonts w:ascii="Times New Roman" w:hAnsi="Times New Roman" w:cs="Times New Roman"/>
          <w:sz w:val="22"/>
          <w:szCs w:val="22"/>
        </w:rPr>
      </w:pPr>
      <w:r w:rsidRPr="009D63FC">
        <w:rPr>
          <w:rFonts w:ascii="Times New Roman" w:hAnsi="Times New Roman" w:cs="Times New Roman"/>
          <w:sz w:val="22"/>
          <w:szCs w:val="22"/>
        </w:rPr>
        <w:t>6.1.4. Добросовестно выполнить свои обязательства по Договору, контролировать качество работ, соблюдение строительных норм, правил и технических характеристик параметров проектирования, строительства и отделки Многоквартирного дома и осуществлять приемку выполненных работ.</w:t>
      </w:r>
    </w:p>
    <w:p w14:paraId="176614D5"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sz w:val="22"/>
          <w:szCs w:val="22"/>
        </w:rPr>
      </w:pPr>
      <w:r w:rsidRPr="009D63FC">
        <w:rPr>
          <w:rFonts w:ascii="Times New Roman" w:hAnsi="Times New Roman" w:cs="Times New Roman"/>
          <w:b/>
          <w:sz w:val="22"/>
          <w:szCs w:val="22"/>
        </w:rPr>
        <w:t>6.2. Участник долевого строительства обязуется:</w:t>
      </w:r>
    </w:p>
    <w:p w14:paraId="4239FDFB"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6.2.1. Направить собственные и/или привлеченные денежные средства на строительство Объекта долевого строительства в размере и на условиях, предусмотренных настоящим Договором;</w:t>
      </w:r>
    </w:p>
    <w:p w14:paraId="45D14E6A"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6.2.2. В течение 10 дней после получения сообщения Застройщика о завершении строительства Многоквартирного дома и готовности Объекта долевого строительства к передаче (в том числе в случае досрочной передачи) принять Объект долевого строительства и подписать передаточный акт при отсутствии претензий;</w:t>
      </w:r>
    </w:p>
    <w:p w14:paraId="09BA163F"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bookmarkStart w:id="18" w:name="_heading=h.3j2qqm3"/>
      <w:bookmarkEnd w:id="18"/>
      <w:r w:rsidRPr="009D63FC">
        <w:rPr>
          <w:rFonts w:ascii="Times New Roman" w:hAnsi="Times New Roman" w:cs="Times New Roman"/>
          <w:sz w:val="22"/>
          <w:szCs w:val="22"/>
        </w:rPr>
        <w:t>6.2.3. Предоставить все необходимые документы для подписания и регистрации договора участия в долевом строительстве;</w:t>
      </w:r>
    </w:p>
    <w:p w14:paraId="42F42B47"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6.2.4. Самостоятельно получать выписку из ЕГРН на Объект долевого строительства, нести все расходы, связанные с оформлением технических и иных необходимых документов и государственной регистрацией права собственности на Объект долевого строительства; </w:t>
      </w:r>
    </w:p>
    <w:p w14:paraId="2C2D2C12"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6.2.5. С даты подписания передаточного акта либо с даты, указанной в одностороннем Акте, нести бремя содержания,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долевого строительства, нести расходы на содержание Объекта долевого строительства (включая расходы на содержание общего имущества Многоквартирного дома) и придомовой территории пропорционально своей доле, а также выполнять другие обязанности, связанные с использованием Объекта долевого строительства.</w:t>
      </w:r>
    </w:p>
    <w:p w14:paraId="5C0069E2"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Ввиду того, что эксплуатацию построенного (созданного) Многоквартирного дома до передачи этой функции управляющей компании вправе осуществлять Застройщик, то при наступлении подобного случая Участник долевого строительства обязуется производить оплату коммунальных платежей на расчетный счет Застройщика, указанный в настоящем Договоре.</w:t>
      </w:r>
    </w:p>
    <w:p w14:paraId="16EAD78C" w14:textId="77777777" w:rsidR="000A71BD" w:rsidRPr="009D63FC" w:rsidRDefault="00380A93" w:rsidP="00166ACF">
      <w:pPr>
        <w:ind w:firstLine="709"/>
        <w:jc w:val="both"/>
        <w:rPr>
          <w:rFonts w:ascii="Times New Roman" w:hAnsi="Times New Roman" w:cs="Times New Roman"/>
          <w:sz w:val="22"/>
          <w:szCs w:val="22"/>
        </w:rPr>
      </w:pPr>
      <w:bookmarkStart w:id="19" w:name="_heading=h.1y810tw"/>
      <w:bookmarkEnd w:id="19"/>
      <w:r w:rsidRPr="009D63FC">
        <w:rPr>
          <w:rFonts w:ascii="Times New Roman" w:hAnsi="Times New Roman" w:cs="Times New Roman"/>
          <w:sz w:val="22"/>
          <w:szCs w:val="22"/>
        </w:rPr>
        <w:t xml:space="preserve">6.2.6. При приемке Объекта капитального строительства ознакомиться с Инструкцией по </w:t>
      </w:r>
      <w:r w:rsidRPr="009D63FC">
        <w:rPr>
          <w:rFonts w:ascii="Times New Roman" w:hAnsi="Times New Roman" w:cs="Times New Roman"/>
          <w:sz w:val="22"/>
          <w:szCs w:val="22"/>
        </w:rPr>
        <w:lastRenderedPageBreak/>
        <w:t>эксплуатации Объекта капитального строительства и при дальнейшей эксплуатации строго соблюдать требования указанной инструкции;</w:t>
      </w:r>
    </w:p>
    <w:p w14:paraId="4A5BE489" w14:textId="77777777" w:rsidR="000A71BD" w:rsidRPr="009D63FC" w:rsidRDefault="00380A93" w:rsidP="00166ACF">
      <w:pPr>
        <w:widowControl/>
        <w:ind w:firstLine="709"/>
        <w:jc w:val="both"/>
        <w:rPr>
          <w:rFonts w:ascii="Times New Roman" w:hAnsi="Times New Roman" w:cs="Times New Roman"/>
          <w:sz w:val="22"/>
          <w:szCs w:val="22"/>
        </w:rPr>
      </w:pPr>
      <w:r w:rsidRPr="009D63FC">
        <w:rPr>
          <w:rFonts w:ascii="Times New Roman" w:hAnsi="Times New Roman" w:cs="Times New Roman"/>
          <w:sz w:val="22"/>
          <w:szCs w:val="22"/>
        </w:rPr>
        <w:t>6.2.7. Не производить перепланировку, переустройство и техническое переоборудование Объекта долевого строительства, до государственной регистрации права собственности на Объект долевого строительства в порядке, установленном законодательством РФ.</w:t>
      </w:r>
    </w:p>
    <w:p w14:paraId="425B2AF8" w14:textId="77777777" w:rsidR="000A71BD" w:rsidRPr="009D63FC" w:rsidRDefault="00380A93" w:rsidP="00166ACF">
      <w:pPr>
        <w:widowControl/>
        <w:ind w:firstLine="709"/>
        <w:jc w:val="both"/>
        <w:rPr>
          <w:rFonts w:ascii="Times New Roman" w:hAnsi="Times New Roman" w:cs="Times New Roman"/>
          <w:sz w:val="22"/>
          <w:szCs w:val="22"/>
        </w:rPr>
      </w:pPr>
      <w:r w:rsidRPr="009D63FC">
        <w:rPr>
          <w:rFonts w:ascii="Times New Roman" w:hAnsi="Times New Roman" w:cs="Times New Roman"/>
          <w:sz w:val="22"/>
          <w:szCs w:val="22"/>
        </w:rPr>
        <w:t>Не изменять конструктивные элементы в строящейся Объекте долевого строительства, а также не производить строительные, отделочные и иные виды работ, в том числе не производить замену входной двери до момента подписания Акта приема-передачи Объекта долевого строительства.</w:t>
      </w:r>
    </w:p>
    <w:p w14:paraId="51B3601A" w14:textId="77777777" w:rsidR="00732EDA" w:rsidRPr="009D63FC" w:rsidRDefault="00732EDA" w:rsidP="00732EDA">
      <w:pPr>
        <w:spacing w:line="237" w:lineRule="auto"/>
        <w:ind w:firstLine="709"/>
        <w:jc w:val="both"/>
        <w:rPr>
          <w:rFonts w:ascii="Times New Roman" w:hAnsi="Times New Roman" w:cs="Times New Roman"/>
          <w:sz w:val="22"/>
          <w:szCs w:val="22"/>
        </w:rPr>
      </w:pPr>
      <w:bookmarkStart w:id="20" w:name="_heading=h.4i7ojhp"/>
      <w:bookmarkEnd w:id="20"/>
      <w:r w:rsidRPr="009D63FC">
        <w:rPr>
          <w:rFonts w:ascii="Times New Roman" w:hAnsi="Times New Roman" w:cs="Times New Roman"/>
          <w:sz w:val="22"/>
          <w:szCs w:val="22"/>
        </w:rPr>
        <w:t xml:space="preserve">В случае если Участником долевого строительства были произведены указанные действия, Участник долевого строительства обязан своими силами и за свой счет в десятидневный срок с момента получения соответствующего требования Застройщика вернуть Объект долевого строительства в первоначальное состояние. В случае нарушения срока, установленного настоящим пунктом, Застройщик вправе самостоятельно привести Объект долевого строительства в первоначальное состояние, при этом Участник долевого строительства обязан возместить Застройщику убытки, в том числе, но не ограничиваясь расходы на приведение Объекта долевого строительства в первоначальное состояние. </w:t>
      </w:r>
    </w:p>
    <w:p w14:paraId="265B13E3" w14:textId="77777777" w:rsidR="000A71BD" w:rsidRPr="009D63FC" w:rsidRDefault="00380A93" w:rsidP="00166ACF">
      <w:pPr>
        <w:spacing w:line="237" w:lineRule="auto"/>
        <w:ind w:firstLine="709"/>
        <w:jc w:val="both"/>
        <w:rPr>
          <w:rFonts w:ascii="Times New Roman" w:hAnsi="Times New Roman" w:cs="Times New Roman"/>
          <w:sz w:val="22"/>
          <w:szCs w:val="22"/>
        </w:rPr>
      </w:pPr>
      <w:r w:rsidRPr="009D63FC">
        <w:rPr>
          <w:rFonts w:ascii="Times New Roman" w:hAnsi="Times New Roman" w:cs="Times New Roman"/>
          <w:sz w:val="22"/>
          <w:szCs w:val="22"/>
        </w:rPr>
        <w:t>В случае осуществления после государственной регистрации права собственности на Объект долевого строительства ремонтных работ, предполагающих перепланировку и переустройство Объекта долевого строительства, Участник долевого строительства обязан осуществить соответствующие согласования в уполномоченных государственных органах.</w:t>
      </w:r>
    </w:p>
    <w:p w14:paraId="0F16AADC"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bookmarkStart w:id="21" w:name="_heading=h.2xcytpi"/>
      <w:bookmarkEnd w:id="21"/>
      <w:r w:rsidRPr="009D63FC">
        <w:rPr>
          <w:rFonts w:ascii="Times New Roman" w:hAnsi="Times New Roman" w:cs="Times New Roman"/>
          <w:sz w:val="22"/>
          <w:szCs w:val="22"/>
        </w:rPr>
        <w:t>6.2.8. Не нарушать единый архитектурный облик Объекта капитального строительства путем производства работ по изменению фасада здания, устройства кондиционеров, спутниковых антенн, сушилок для белья, рекламных конструкций в неустановленных для этого местах, а также не изменять остекление оконных проемов/лоджий с отступлениями от проектных решений.</w:t>
      </w:r>
    </w:p>
    <w:p w14:paraId="73A560A8" w14:textId="77777777" w:rsidR="000A71BD" w:rsidRPr="009D63FC" w:rsidRDefault="00380A93" w:rsidP="00166ACF">
      <w:pPr>
        <w:spacing w:line="238" w:lineRule="auto"/>
        <w:ind w:firstLine="709"/>
        <w:jc w:val="both"/>
        <w:rPr>
          <w:rFonts w:ascii="Times New Roman" w:hAnsi="Times New Roman" w:cs="Times New Roman"/>
          <w:sz w:val="22"/>
          <w:szCs w:val="22"/>
        </w:rPr>
      </w:pPr>
      <w:r w:rsidRPr="009D63FC">
        <w:rPr>
          <w:rFonts w:ascii="Times New Roman" w:hAnsi="Times New Roman" w:cs="Times New Roman"/>
          <w:sz w:val="22"/>
          <w:szCs w:val="22"/>
        </w:rPr>
        <w:t>6.2.9. 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лифты, подвальное помещение, клумбы, дорожное покрытие и др.), а также самостоятельно вывозить строительный мусор в специальных мешках.</w:t>
      </w:r>
    </w:p>
    <w:p w14:paraId="2A7A09B7"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6.2.10. Без письменного согласия Застройщика не передавать в залог и другим способом не обременять Объект долевого строительства в пользу третьих лиц.</w:t>
      </w:r>
    </w:p>
    <w:p w14:paraId="1844CC20"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sz w:val="22"/>
          <w:szCs w:val="22"/>
        </w:rPr>
      </w:pPr>
      <w:r w:rsidRPr="009D63FC">
        <w:rPr>
          <w:rFonts w:ascii="Times New Roman" w:hAnsi="Times New Roman" w:cs="Times New Roman"/>
          <w:b/>
          <w:sz w:val="22"/>
          <w:szCs w:val="22"/>
        </w:rPr>
        <w:t>6.3. Застройщик вправе:</w:t>
      </w:r>
    </w:p>
    <w:p w14:paraId="2257A43E"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6.3.1. В процессе осуществления деятельности по созданию Многоквартирного дома, до передачи Участнику долевого строительства Объекта долевого строительства  при наличии необходимости в одностороннем порядке (без согласования с Участником долевого строительства) вносить изменения в проектную документацию относительно параметров объекта капитального строительства (состава, количества и площади Жилых/Нежилых помещений, помещений общего назначения, количества этажей, технико-экономических показателей, общей площади, объема), а так же изменять отдельные проектные решения, не влияющие на качество и конструктивную надежность многоквартирного жилого дома, а также не затрагивающие характеристики, площадь расположение  и планировку Объекта долевого строительства, указанного в п. 3.2. настоящего Договора, изменять график строительства, в том числе и расчетный срок окончания строительства, при соблюдении условий действующего законодательства и п. 5.2 настоящего Договора и при условии их согласования с соответствующими уполномоченными органами, или, если изменения, произведенные без такого согласования, его не требовали в соответствии с законодательством РФ, с последующим отображением таких изменений в проектной декларации в соответствии с действующим законодательством  в порядке и сроки установленные Законом № 214-ФЗ. Указанные изменения не является нарушением требований о качестве Объекта долевого строительства и условий Договора. При этом, под существенным изменением проектной документации Многоквартирного дома, требующим согласования с Участником долевого строительства, подразумевается изменение общей проектной площади Многоквартирного дома более чем на 20% от площади, утвержденной на момент заключения Договора, изменение этажности Жилого дома более чем на 3 этажа.</w:t>
      </w:r>
    </w:p>
    <w:p w14:paraId="1744B658"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6.3.2. Осуществлять действия, перечисленные в п. 3.6 настоящего Договора.</w:t>
      </w:r>
    </w:p>
    <w:p w14:paraId="4213FCF3"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6.3.3. До подписания Сторонами Акта приема-передачи Застройщик вправе оформить технический план на Объект долевого строительства и осуществить постановку ее на кадастровый учет. Застройщик имеет право осуществить регистрацию права собственности на Объект долевого строительства на имя Участника долевого строительства.  Указанные услуги носят платный характер и не входят в стоимость настоящего договора.  </w:t>
      </w:r>
    </w:p>
    <w:p w14:paraId="60C6D272" w14:textId="77777777" w:rsidR="00732EDA" w:rsidRPr="009D63FC" w:rsidRDefault="00732EDA" w:rsidP="00732EDA">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6.3.4. В случае неисполнения Участником долевого строительства обязанности по оплате Цены Договора в полном объеме не передавать Объект до полной оплаты, просрочка передачи Объекта в данном случае не наступает. </w:t>
      </w:r>
    </w:p>
    <w:p w14:paraId="13DBCBD9" w14:textId="6C26E0BC"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sz w:val="22"/>
          <w:szCs w:val="22"/>
        </w:rPr>
      </w:pPr>
      <w:bookmarkStart w:id="22" w:name="_heading=h.1ci93xb"/>
      <w:bookmarkEnd w:id="22"/>
      <w:r w:rsidRPr="009D63FC">
        <w:rPr>
          <w:rFonts w:ascii="Times New Roman" w:hAnsi="Times New Roman" w:cs="Times New Roman"/>
          <w:b/>
          <w:sz w:val="22"/>
          <w:szCs w:val="22"/>
        </w:rPr>
        <w:t>6.4. Участник долевого строительства вправе:</w:t>
      </w:r>
    </w:p>
    <w:p w14:paraId="722807F0"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lastRenderedPageBreak/>
        <w:t>6.4.1. После уплаты Участником долевого строительства цены Договора уступить свои права требования по Договору третьему лицу.</w:t>
      </w:r>
    </w:p>
    <w:p w14:paraId="04C586AA"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6.4.2. До уплаты цены договора Участник долевого строительства вправе уступить права требования по Договору только одновременно с переводом долга на нового участника долевого строительства в порядке, установленном Гражданским </w:t>
      </w:r>
      <w:hyperlink r:id="rId14" w:tooltip="about:blank" w:history="1">
        <w:r w:rsidRPr="009D63FC">
          <w:rPr>
            <w:rFonts w:ascii="Times New Roman" w:hAnsi="Times New Roman" w:cs="Times New Roman"/>
            <w:sz w:val="22"/>
            <w:szCs w:val="22"/>
          </w:rPr>
          <w:t>кодексом</w:t>
        </w:r>
      </w:hyperlink>
      <w:r w:rsidRPr="009D63FC">
        <w:rPr>
          <w:rFonts w:ascii="Times New Roman" w:hAnsi="Times New Roman" w:cs="Times New Roman"/>
          <w:sz w:val="22"/>
          <w:szCs w:val="22"/>
        </w:rPr>
        <w:t xml:space="preserve"> Российской Федерации, с согласия Застройщика.</w:t>
      </w:r>
    </w:p>
    <w:p w14:paraId="28CBE0A1"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6.4.3. Уступка Участником долевого строительства прав требований по договору допускается с момента государственной регистрации Договора участия в долевом строительстве до момента подписания Сторонами передаточного акта, составления одностороннего Акта или иного документа о передаче объекта долевого строительства.</w:t>
      </w:r>
    </w:p>
    <w:p w14:paraId="30755529"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bookmarkStart w:id="23" w:name="_heading=h.3whwml4"/>
      <w:bookmarkEnd w:id="23"/>
      <w:r w:rsidRPr="009D63FC">
        <w:rPr>
          <w:rFonts w:ascii="Times New Roman" w:hAnsi="Times New Roman" w:cs="Times New Roman"/>
          <w:sz w:val="22"/>
          <w:szCs w:val="22"/>
        </w:rPr>
        <w:t>О государственной регистрации перехода права требования по настоящему Договору Участник долевого строительства в срок не позднее 5 (пяти) рабочих дней с момента государственной регистрации Договора уступки права обязан в письменной форме уведомить об этом Застройщика путем направления заказным письмом с уведомлением о вручении либо представления непосредственно в офис Застройщика копии Договора уступки.</w:t>
      </w:r>
    </w:p>
    <w:p w14:paraId="2050C31D"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bookmarkStart w:id="24" w:name="_heading=h.2bn6wsx"/>
      <w:bookmarkEnd w:id="24"/>
      <w:r w:rsidRPr="009D63FC">
        <w:rPr>
          <w:rFonts w:ascii="Times New Roman" w:hAnsi="Times New Roman" w:cs="Times New Roman"/>
          <w:sz w:val="22"/>
          <w:szCs w:val="22"/>
        </w:rPr>
        <w:t>6.5.</w:t>
      </w:r>
      <w:r w:rsidRPr="009D63FC">
        <w:rPr>
          <w:rFonts w:ascii="Times New Roman" w:eastAsia="Arial" w:hAnsi="Times New Roman" w:cs="Times New Roman"/>
          <w:sz w:val="22"/>
          <w:szCs w:val="22"/>
        </w:rPr>
        <w:t xml:space="preserve"> </w:t>
      </w:r>
      <w:r w:rsidRPr="009D63FC">
        <w:rPr>
          <w:rFonts w:ascii="Times New Roman" w:hAnsi="Times New Roman" w:cs="Times New Roman"/>
          <w:sz w:val="22"/>
          <w:szCs w:val="22"/>
        </w:rPr>
        <w:t>Обязательства Застройщика, за исключением гарантийных обязательств, считаются исполненными с момента подписания Сторонами передаточного акта либо составления одностороннего Акта.</w:t>
      </w:r>
    </w:p>
    <w:p w14:paraId="5559F25F"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bookmarkStart w:id="25" w:name="_heading=h.qsh70q"/>
      <w:bookmarkEnd w:id="25"/>
      <w:r w:rsidRPr="009D63FC">
        <w:rPr>
          <w:rFonts w:ascii="Times New Roman" w:hAnsi="Times New Roman" w:cs="Times New Roman"/>
          <w:sz w:val="22"/>
          <w:szCs w:val="22"/>
        </w:rPr>
        <w:t>6.6.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либо составления одностороннего Акта или иного документа о передаче Объекта долевого строительства.</w:t>
      </w:r>
    </w:p>
    <w:p w14:paraId="76B4013F" w14:textId="77777777" w:rsidR="000A71BD" w:rsidRPr="009D63FC" w:rsidRDefault="000A71BD"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eastAsia="Arial" w:hAnsi="Times New Roman" w:cs="Times New Roman"/>
          <w:sz w:val="22"/>
          <w:szCs w:val="22"/>
        </w:rPr>
      </w:pPr>
      <w:bookmarkStart w:id="26" w:name="bookmark=id.3as4poj"/>
      <w:bookmarkEnd w:id="26"/>
    </w:p>
    <w:p w14:paraId="72A0CCD0" w14:textId="77777777" w:rsidR="000A71BD" w:rsidRPr="009D63FC" w:rsidRDefault="00380A93" w:rsidP="00166ACF">
      <w:pPr>
        <w:keepNext/>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sz w:val="22"/>
          <w:szCs w:val="22"/>
        </w:rPr>
      </w:pPr>
      <w:r w:rsidRPr="009D63FC">
        <w:rPr>
          <w:rFonts w:ascii="Times New Roman" w:hAnsi="Times New Roman" w:cs="Times New Roman"/>
          <w:b/>
          <w:sz w:val="22"/>
          <w:szCs w:val="22"/>
        </w:rPr>
        <w:t>7. КАЧЕСТВО ОБЪЕКТА ДОЛЕВОГО СТРОИТЕЛЬСТВА. ГАРАНТИЯ КАЧЕСТВА</w:t>
      </w:r>
    </w:p>
    <w:p w14:paraId="1DDE3C61"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7.1. Участнику долевого строительства передается Объект долевого строительства, соответствующий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 Российской Федерации.</w:t>
      </w:r>
    </w:p>
    <w:p w14:paraId="052FB1B6" w14:textId="77777777" w:rsidR="009370D3" w:rsidRPr="009D63FC" w:rsidRDefault="009370D3" w:rsidP="009370D3">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7.2. Гарантийный срок для Объекта долевого строительства, за исключением технологического и инженерного оборудования, входящего в состав Объекта долевого строительства, а также результата производства отделочных работ на объекте долевого строительства (в случае осуществления таких работ) и входящих в состав такого объекта долевого строительства элементов отделки (при наличии таких элементов), составляет 3 (три) года со дня передачи Объекта долевого строительства участнику долевого строительства. Все обнаруженные в течение этого срока недостатки, которые не могли быть выявлены при осмотре Объекта долевого строительства и подписании передаточного акта, должны быть устранены Застройщиком самостоятельно или с привлечением иных лиц в срок, согласованный с участником долевого строительства.</w:t>
      </w:r>
    </w:p>
    <w:p w14:paraId="11C14EFD" w14:textId="77777777" w:rsidR="009370D3" w:rsidRPr="009D63FC" w:rsidRDefault="009370D3" w:rsidP="009370D3">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7.3.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в размере 3 (три) года со дня подписания первого передаточного акта или иного документа о передаче объекта долевого строительства. </w:t>
      </w:r>
    </w:p>
    <w:p w14:paraId="3FFFF868" w14:textId="77777777" w:rsidR="009370D3" w:rsidRPr="009D63FC" w:rsidRDefault="009370D3" w:rsidP="009370D3">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Гарантийный срок на результат производства отделочных работ на объекте долевого строительства (в случае осуществления таких работ) и входящих в состав такого объекта долевого строительства элементов отделки (при наличии таких элементов) составляет 1 (один) год со дня передачи объекта долевого строительства участнику долевого строительства.</w:t>
      </w:r>
    </w:p>
    <w:p w14:paraId="63188DA5" w14:textId="4422438F"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7.4. Застройщик не несет ответственности за недостатки (дефекты) Объекта долевого строительства, </w:t>
      </w:r>
      <w:r w:rsidR="006814CB" w:rsidRPr="009D63FC">
        <w:rPr>
          <w:rFonts w:ascii="Times New Roman" w:hAnsi="Times New Roman" w:cs="Times New Roman"/>
          <w:sz w:val="22"/>
          <w:szCs w:val="22"/>
        </w:rPr>
        <w:t xml:space="preserve">элементов отделки, </w:t>
      </w:r>
      <w:r w:rsidRPr="009D63FC">
        <w:rPr>
          <w:rFonts w:ascii="Times New Roman" w:hAnsi="Times New Roman" w:cs="Times New Roman"/>
          <w:sz w:val="22"/>
          <w:szCs w:val="22"/>
        </w:rPr>
        <w:t>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Инструкцией по эксплуатации Объекта капитального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3FFEF192" w14:textId="77777777" w:rsidR="000A71BD" w:rsidRPr="009D63FC" w:rsidRDefault="000A71BD"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p>
    <w:p w14:paraId="328646D5" w14:textId="77777777" w:rsidR="000A71BD" w:rsidRPr="009D63FC" w:rsidRDefault="00380A93" w:rsidP="00166ACF">
      <w:pPr>
        <w:ind w:firstLine="709"/>
        <w:jc w:val="center"/>
        <w:rPr>
          <w:rFonts w:ascii="Times New Roman" w:hAnsi="Times New Roman" w:cs="Times New Roman"/>
          <w:sz w:val="22"/>
          <w:szCs w:val="22"/>
        </w:rPr>
      </w:pPr>
      <w:r w:rsidRPr="009D63FC">
        <w:rPr>
          <w:rFonts w:ascii="Times New Roman" w:hAnsi="Times New Roman" w:cs="Times New Roman"/>
          <w:b/>
          <w:sz w:val="22"/>
          <w:szCs w:val="22"/>
        </w:rPr>
        <w:t>8. ОТВЕТСТВЕННОСТЬ СТОРОН</w:t>
      </w:r>
    </w:p>
    <w:p w14:paraId="64581638"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lastRenderedPageBreak/>
        <w:t>8.1. Стороны несут ответственность за неисполнение или ненадлежащее исполнение своих обязательств по Договору в соответствии с законодательством Российской Федерации.</w:t>
      </w:r>
    </w:p>
    <w:p w14:paraId="22594F11"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8.2. В случае, если Объект долевого строительства создан Застройщиком с отступлениями от условий настоящего Договора и (или) обязательных требований, приведших к ухудшению качества такого объекта, или с иными недостатками, которые делают его непригодным для предусмотренного настоящим Договором использования, Участник долевого строительства вправе потребовать от Застройщика безвозмездного устранения недостатков.</w:t>
      </w:r>
    </w:p>
    <w:p w14:paraId="0EB4BD3A"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8.3. В случае если Объект долевого строительства построен Застройщиком с отступлениями от условий, указанных в ч. 1 ст. 7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обязательных требований, приведшими к ухудшению качества Объекта долевого строительства, или с иными недостатками, которые делают ее непригодной для предусмотренного Договором использования, Участник долевого строительства по своему выбору вправе потребовать от Застройщика:</w:t>
      </w:r>
    </w:p>
    <w:p w14:paraId="46CC139D"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1) безвозмездного устранения недостатков в разумный срок;</w:t>
      </w:r>
    </w:p>
    <w:p w14:paraId="1E195B0F"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2) соразмерного уменьшения цены Договора;</w:t>
      </w:r>
    </w:p>
    <w:p w14:paraId="4DC70CF0"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3) возмещения своих расходов на устранение недостатков.</w:t>
      </w:r>
    </w:p>
    <w:p w14:paraId="68483FC2"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8.4. В случае существенного нарушения требований к качеству Объекта долевого строительства Участник долевого строительства вправе отказаться от подписания передаточного акта или иного документа о передаче Объекта долевого строительства и предъявить требование о безвозмездном устранении выявленных недостатков либо отказаться от подписания передаточного акта или иного документа о передаче объекта долевого строительства и исполнения договора и предъявить требования к застройщику о возврате денежных средств и уплате процентов в соответствии с ч. 2 ст. 9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6C2D6E2"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8.5. В случае нарушения предусмотренного Договором срока передачи Участнику долевого строительства Объекта долевого строительства, не связанного с нарушением Участником долевого строительства своей обязанности принять Объект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w:t>
      </w:r>
    </w:p>
    <w:p w14:paraId="6BBA7B09"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8.6.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6C0EE76D"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8.7. В случае, если в соответствии настоящим договором уплата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w:t>
      </w:r>
      <w:hyperlink r:id="rId15" w:tooltip="about:blank" w:history="1">
        <w:r w:rsidRPr="009D63FC">
          <w:rPr>
            <w:rFonts w:ascii="Times New Roman" w:hAnsi="Times New Roman" w:cs="Times New Roman"/>
            <w:sz w:val="22"/>
            <w:szCs w:val="22"/>
          </w:rPr>
          <w:t>пунктом</w:t>
        </w:r>
      </w:hyperlink>
      <w:r w:rsidRPr="009D63FC">
        <w:rPr>
          <w:rFonts w:ascii="Times New Roman" w:hAnsi="Times New Roman" w:cs="Times New Roman"/>
          <w:sz w:val="22"/>
          <w:szCs w:val="22"/>
        </w:rPr>
        <w:t xml:space="preserve"> 10.5 Договора.</w:t>
      </w:r>
    </w:p>
    <w:p w14:paraId="12D134D1"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8.8. В случае, если в соответствии с настоящим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пунктом 10.3. Договора.</w:t>
      </w:r>
    </w:p>
    <w:p w14:paraId="7EE3DEE8" w14:textId="77777777" w:rsidR="000A71BD" w:rsidRPr="009D63FC" w:rsidRDefault="000A71BD" w:rsidP="00166ACF">
      <w:pPr>
        <w:ind w:firstLine="709"/>
        <w:jc w:val="center"/>
        <w:rPr>
          <w:rFonts w:ascii="Times New Roman" w:hAnsi="Times New Roman" w:cs="Times New Roman"/>
          <w:b/>
          <w:sz w:val="22"/>
          <w:szCs w:val="22"/>
        </w:rPr>
      </w:pPr>
    </w:p>
    <w:p w14:paraId="06EB7833" w14:textId="77777777" w:rsidR="000A71BD" w:rsidRPr="009D63FC" w:rsidRDefault="00380A93" w:rsidP="00166ACF">
      <w:pPr>
        <w:ind w:firstLine="709"/>
        <w:jc w:val="center"/>
        <w:rPr>
          <w:rFonts w:ascii="Times New Roman" w:hAnsi="Times New Roman" w:cs="Times New Roman"/>
          <w:sz w:val="22"/>
          <w:szCs w:val="22"/>
        </w:rPr>
      </w:pPr>
      <w:r w:rsidRPr="009D63FC">
        <w:rPr>
          <w:rFonts w:ascii="Times New Roman" w:hAnsi="Times New Roman" w:cs="Times New Roman"/>
          <w:b/>
          <w:sz w:val="22"/>
          <w:szCs w:val="22"/>
        </w:rPr>
        <w:t>9. ОБСТОЯТЕЛЬСТВА, ОСВОБОЖДАЮЩИЕ ОТ ОТВЕТСТВЕННОСТИ</w:t>
      </w:r>
    </w:p>
    <w:p w14:paraId="126EF134"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9.1. Стороны по настоящему Договору освобождаются от ответственности за частичное или полное неисполнение обязательств по настоящему Договору, если оно явилось следствием непреодолимой силы, то есть чрезвычайных и непредотвратимых обстоятельств, которые стороны не могли предвидеть или предотвратить, таких как: стихийные бедствия; неблагоприятные погодные условия; массовые заболевания (эпидемии, пандемии) и вводимые органами государственной или муниципальной власти в этой связи ограничительные меры; вооруженные конфликты (военные операции любого рода, специальные операции, в том числе с привлечением военной техники, военные действия, война (объявленная или необъявленная), приготовления к войне, революция, восстание, гражданские волнения, блокада, захват власти, частичная или всеобщая мобилизация, изъятие техники </w:t>
      </w:r>
      <w:r w:rsidRPr="009D63FC">
        <w:rPr>
          <w:rFonts w:ascii="Times New Roman" w:hAnsi="Times New Roman" w:cs="Times New Roman"/>
          <w:sz w:val="22"/>
          <w:szCs w:val="22"/>
        </w:rPr>
        <w:lastRenderedPageBreak/>
        <w:t>для военных нужд, террористические акты, акты пиратства); действия властей, в том числе иностранных (запретительные и ограничительные меры государств, в том числе запрет экспорта или импорта, эмбарго, запрет торговых операций с отдельными странами из-за ведения международных санкций; запрет перевода валюты, запрет использовать энергию; акты госорганов или органов местного самоуправления, иные запретительные или ограничительные меры).</w:t>
      </w:r>
    </w:p>
    <w:p w14:paraId="452825F7"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При наступлении указанных обстоятельств сторона настоящего договора обязана уведомить о них в письменном виде противоположную сторону в возможно короткий срок.</w:t>
      </w:r>
    </w:p>
    <w:p w14:paraId="304558E9"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6F70B6DD"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9.2. Если форс-мажорные обстоятельства длятся более 3 месяцев, Стороны имеют право расторгнуть Договор до истечения срока его действия без применения штрафных санкций друг к другу.</w:t>
      </w:r>
    </w:p>
    <w:p w14:paraId="6FD0E530" w14:textId="77777777" w:rsidR="003F3FC1" w:rsidRPr="009D63FC" w:rsidRDefault="003F3FC1"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p>
    <w:p w14:paraId="52241C6B" w14:textId="77777777" w:rsidR="000A71BD" w:rsidRPr="009D63FC" w:rsidRDefault="00380A93" w:rsidP="00166ACF">
      <w:pPr>
        <w:ind w:firstLine="709"/>
        <w:jc w:val="center"/>
        <w:rPr>
          <w:rFonts w:ascii="Times New Roman" w:hAnsi="Times New Roman" w:cs="Times New Roman"/>
          <w:sz w:val="22"/>
          <w:szCs w:val="22"/>
        </w:rPr>
      </w:pPr>
      <w:r w:rsidRPr="009D63FC">
        <w:rPr>
          <w:rFonts w:ascii="Times New Roman" w:hAnsi="Times New Roman" w:cs="Times New Roman"/>
          <w:b/>
          <w:sz w:val="22"/>
          <w:szCs w:val="22"/>
        </w:rPr>
        <w:t>10. ИЗМЕНЕНИЕ И РАСТОРЖЕНИЕ ДОГОВОРА</w:t>
      </w:r>
    </w:p>
    <w:p w14:paraId="4E631082"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10.1. Договор может быть изменен или расторгнут по соглашению Сторон. Все изменения оформляются письменно, подлежат государственной регистрации и являются неотъемлемой частью Договора.</w:t>
      </w:r>
    </w:p>
    <w:p w14:paraId="497D2AAF"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10.2. Расторжение настоящего Договора осуществляется на основаниях, в порядке и по процедуре, предусмотренной Федеральным законом Российской Федерации от 30.12.2004г.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1DB6525"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10.3. В случае наличия оснований для одностороннего отказа Застройщика от исполнения договора, предусмотренных пунктами 8.7, 8.8 Договора, Застройщик вправе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14:paraId="38C43A06"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 </w:t>
      </w:r>
    </w:p>
    <w:p w14:paraId="5AF2BC23"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В случае одностороннего отказа Застройщика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2D288141"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10.4. В случае отказа Эскроу-агента от заключения договора счета эскроу с Участником, расторжения Эскроу-агентом договора счета эскроу с Участником долевого строительства, по основаниям, указанным в </w:t>
      </w:r>
      <w:hyperlink r:id="rId16" w:tooltip="about:blank" w:history="1">
        <w:r w:rsidRPr="009D63FC">
          <w:rPr>
            <w:rFonts w:ascii="Times New Roman" w:hAnsi="Times New Roman" w:cs="Times New Roman"/>
            <w:sz w:val="22"/>
            <w:szCs w:val="22"/>
          </w:rPr>
          <w:t>пункте 5.2 статьи 7</w:t>
        </w:r>
      </w:hyperlink>
      <w:r w:rsidRPr="009D63FC">
        <w:rPr>
          <w:rFonts w:ascii="Times New Roman" w:hAnsi="Times New Roman" w:cs="Times New Roman"/>
          <w:sz w:val="22"/>
          <w:szCs w:val="22"/>
        </w:rPr>
        <w:t xml:space="preserve">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7" w:tooltip="about:blank" w:history="1">
        <w:r w:rsidRPr="009D63FC">
          <w:rPr>
            <w:rFonts w:ascii="Times New Roman" w:hAnsi="Times New Roman" w:cs="Times New Roman"/>
            <w:sz w:val="22"/>
            <w:szCs w:val="22"/>
          </w:rPr>
          <w:t>частями 3</w:t>
        </w:r>
      </w:hyperlink>
      <w:r w:rsidRPr="009D63FC">
        <w:rPr>
          <w:rFonts w:ascii="Times New Roman" w:hAnsi="Times New Roman" w:cs="Times New Roman"/>
          <w:sz w:val="22"/>
          <w:szCs w:val="22"/>
        </w:rPr>
        <w:t xml:space="preserve"> и </w:t>
      </w:r>
      <w:hyperlink r:id="rId18" w:tooltip="about:blank" w:history="1">
        <w:r w:rsidRPr="009D63FC">
          <w:rPr>
            <w:rFonts w:ascii="Times New Roman" w:hAnsi="Times New Roman" w:cs="Times New Roman"/>
            <w:sz w:val="22"/>
            <w:szCs w:val="22"/>
          </w:rPr>
          <w:t>4 статьи 9</w:t>
        </w:r>
      </w:hyperlink>
      <w:r w:rsidRPr="009D63FC">
        <w:rPr>
          <w:rFonts w:ascii="Times New Roman" w:hAnsi="Times New Roman" w:cs="Times New Roman"/>
          <w:sz w:val="22"/>
          <w:szCs w:val="22"/>
        </w:rPr>
        <w:t xml:space="preserve">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BCFFA43" w14:textId="77777777" w:rsidR="00B52029" w:rsidRPr="009D63FC" w:rsidRDefault="00380A93" w:rsidP="00B52029">
      <w:pP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10.5 </w:t>
      </w:r>
      <w:bookmarkStart w:id="27" w:name="_heading=h.49x2ik5"/>
      <w:bookmarkEnd w:id="27"/>
      <w:r w:rsidR="00B52029" w:rsidRPr="009D63FC">
        <w:rPr>
          <w:rFonts w:ascii="Times New Roman" w:hAnsi="Times New Roman" w:cs="Times New Roman"/>
          <w:sz w:val="22"/>
          <w:szCs w:val="22"/>
        </w:rPr>
        <w:t>В случае одностороннего отказа Застройщика от исполнения настоящего Договора в связи с ненадлежащим исполнением Участником долевого строительства обязательств по оплате Цены настоящего Договора, а также в случае расторжения настоящего Договора по инициативе Участника долевого строительства при условии надлежащего исполнения Застройщиком предусмотренных настоящим Договором обязательств, Участник долевого строительства за счет собственных средств обязан оплатить Застройщику штраф в размере 15 (пятнадцать) процентов от Цены настоящего Договора в срок не позднее 10 (десяти) рабочих дней со дня расторжения настоящего Договора, если соглашением Сторон  не будет определен иной срок.</w:t>
      </w:r>
    </w:p>
    <w:p w14:paraId="64C0A146" w14:textId="77777777" w:rsidR="00B52029" w:rsidRPr="009D63FC" w:rsidRDefault="00B52029" w:rsidP="00B52029">
      <w:pPr>
        <w:ind w:firstLine="709"/>
        <w:jc w:val="both"/>
        <w:rPr>
          <w:rFonts w:ascii="Times New Roman" w:hAnsi="Times New Roman" w:cs="Times New Roman"/>
          <w:sz w:val="22"/>
          <w:szCs w:val="22"/>
        </w:rPr>
      </w:pPr>
      <w:r w:rsidRPr="009D63FC">
        <w:rPr>
          <w:rFonts w:ascii="Times New Roman" w:hAnsi="Times New Roman" w:cs="Times New Roman"/>
          <w:sz w:val="22"/>
          <w:szCs w:val="22"/>
        </w:rPr>
        <w:t>В случае неисполнения или ненадлежащего исполнения Участником долевого строительства обязательств по оплате Цены настоящего Договора Участник долевого строительства обязан возместить Застройщику в полном объеме причиненные убытки сверх неустоек (штрафов, пеней), процентов предусмотренных Закона № 214-ФЗ и настоящим Договором (п. 1. ст.10 Закона № 214-ФЗ).</w:t>
      </w:r>
    </w:p>
    <w:p w14:paraId="5225BEF4" w14:textId="4CF7D877" w:rsidR="000A71BD" w:rsidRPr="009D63FC" w:rsidRDefault="00380A93" w:rsidP="00B52029">
      <w:pP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10.6.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w:t>
      </w:r>
      <w:r w:rsidRPr="009D63FC">
        <w:rPr>
          <w:rFonts w:ascii="Times New Roman" w:hAnsi="Times New Roman" w:cs="Times New Roman"/>
          <w:sz w:val="22"/>
          <w:szCs w:val="22"/>
        </w:rPr>
        <w:lastRenderedPageBreak/>
        <w:t>сторонами), денежные средства со счета эскроу подлежат возврату участнику долевого строительства в соответствии с условиями договора счета эскроу на счет Участника долевого строительства (</w:t>
      </w:r>
      <w:r w:rsidRPr="009D63FC">
        <w:rPr>
          <w:rFonts w:ascii="Times New Roman" w:hAnsi="Times New Roman" w:cs="Times New Roman"/>
          <w:i/>
          <w:sz w:val="22"/>
          <w:szCs w:val="22"/>
        </w:rPr>
        <w:t>в случае приобретения объекта недвижимости в общую совместную собственность, необходимо указать ФИО Заемщика</w:t>
      </w:r>
      <w:r w:rsidRPr="009D63FC">
        <w:rPr>
          <w:rFonts w:ascii="Times New Roman" w:hAnsi="Times New Roman" w:cs="Times New Roman"/>
          <w:sz w:val="22"/>
          <w:szCs w:val="22"/>
        </w:rPr>
        <w:t xml:space="preserve">), открытый в Банке ВТБ (ПАО) и указанный в договоре счета эскроу. </w:t>
      </w:r>
    </w:p>
    <w:p w14:paraId="0D1B6DA3"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   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 предварительно уведомив Банк ВТБ (ПАО) о возврате денежных средств не менее чем за 5 рабочих дней до их отправки путём направления соответствующего письма с уведомлением о вручении.</w:t>
      </w:r>
    </w:p>
    <w:p w14:paraId="7049B544"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10.7. 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 Претензионный порядок урегулирования спора является обязательным. </w:t>
      </w:r>
    </w:p>
    <w:p w14:paraId="56BBF49A" w14:textId="77777777" w:rsidR="000A71BD" w:rsidRPr="009D63FC" w:rsidRDefault="00380A93" w:rsidP="00166ACF">
      <w:pPr>
        <w:ind w:firstLine="709"/>
        <w:jc w:val="both"/>
        <w:rPr>
          <w:rFonts w:ascii="Times New Roman" w:hAnsi="Times New Roman" w:cs="Times New Roman"/>
          <w:sz w:val="22"/>
          <w:szCs w:val="22"/>
        </w:rPr>
      </w:pPr>
      <w:r w:rsidRPr="009D63FC">
        <w:rPr>
          <w:rFonts w:ascii="Times New Roman" w:hAnsi="Times New Roman" w:cs="Times New Roman"/>
          <w:sz w:val="22"/>
          <w:szCs w:val="22"/>
        </w:rPr>
        <w:t>10.8. В случае недостижения согласия входе переговоров Стороны решают спор в суде в соответствии с законодательством Российской Федерации.</w:t>
      </w:r>
    </w:p>
    <w:p w14:paraId="4976D34F" w14:textId="77777777" w:rsidR="00E90DE6" w:rsidRPr="009D63FC" w:rsidRDefault="00E90DE6" w:rsidP="00166ACF">
      <w:pPr>
        <w:ind w:firstLine="709"/>
        <w:jc w:val="center"/>
        <w:rPr>
          <w:rFonts w:ascii="Times New Roman" w:hAnsi="Times New Roman" w:cs="Times New Roman"/>
          <w:b/>
          <w:sz w:val="22"/>
          <w:szCs w:val="22"/>
        </w:rPr>
      </w:pPr>
    </w:p>
    <w:p w14:paraId="36FF87F7" w14:textId="732765BC" w:rsidR="000A71BD" w:rsidRPr="009D63FC" w:rsidRDefault="00380A93" w:rsidP="00166ACF">
      <w:pPr>
        <w:ind w:firstLine="709"/>
        <w:jc w:val="center"/>
        <w:rPr>
          <w:rFonts w:ascii="Times New Roman" w:hAnsi="Times New Roman" w:cs="Times New Roman"/>
          <w:b/>
          <w:sz w:val="22"/>
          <w:szCs w:val="22"/>
        </w:rPr>
      </w:pPr>
      <w:r w:rsidRPr="009D63FC">
        <w:rPr>
          <w:rFonts w:ascii="Times New Roman" w:hAnsi="Times New Roman" w:cs="Times New Roman"/>
          <w:b/>
          <w:sz w:val="22"/>
          <w:szCs w:val="22"/>
        </w:rPr>
        <w:t>11. ЗАКЛЮЧИТЕЛЬНЫЕ ПОЛОЖЕНИЯ</w:t>
      </w:r>
    </w:p>
    <w:p w14:paraId="040FE653"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11.1. Во всем остальном, что не предусмотрено Договором, Стороны руководствуются действующим законодательством Российской Федерации.</w:t>
      </w:r>
    </w:p>
    <w:p w14:paraId="7103BE97"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11.2. Обо всех изменениях в платежных, почтовых и других реквизитах, указанных в настоящем Договоре, о любых изменениях паспортных данных (изменении фамилии, семейного положения, места жительства, утере, замене или порче паспорта и т.п.), произошедших в период действия настоящего Договора также обо всех других изменениях, имеющих существенное значение для полного и своевременного исполнения обязательств по настоящему Договору Стороны обязаны немедленно (в течение трех рабочих дней) извещать друг друга.</w:t>
      </w:r>
    </w:p>
    <w:p w14:paraId="37B388CA"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В случае неисполнения Участником долевого строительства условия, указанного в абзаце первом настоящего пункта, направленная Застройщиком информация о порядке исполнения настоящего Договора по адресу, предусмотренному в Разделе 12 настоящего Договора, считается надлежащим исполнением обязательств Застройщика перед Участником долевого строительства по уведомлению его об обстоятельствах, являющихся существенными для исполнения обязанностей Сторон по настоящему Договору.</w:t>
      </w:r>
    </w:p>
    <w:p w14:paraId="7D937071" w14:textId="51BE7FBA"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11.3. Подписывая настоящий Договор, Стороны подтверждают, что Застройщик предоставил, а Участник долевого строительства ознакомился и согласен с исходно-разрешительной, правоустанавливающей, проектной документацией, проектной декларацией, </w:t>
      </w:r>
      <w:r w:rsidR="00732EDA" w:rsidRPr="009D63FC">
        <w:rPr>
          <w:rFonts w:ascii="Times New Roman" w:hAnsi="Times New Roman" w:cs="Times New Roman"/>
          <w:sz w:val="22"/>
          <w:szCs w:val="22"/>
        </w:rPr>
        <w:t xml:space="preserve">рекламной и </w:t>
      </w:r>
      <w:r w:rsidRPr="009D63FC">
        <w:rPr>
          <w:rFonts w:ascii="Times New Roman" w:hAnsi="Times New Roman" w:cs="Times New Roman"/>
          <w:sz w:val="22"/>
          <w:szCs w:val="22"/>
        </w:rPr>
        <w:t>иной информацией  по строительству Многоквартирного дома в объеме, позволяющем полностью удостовериться в правах Застройщика на ведение инвестиционно-строительной деятельности, идентифицировать Объект долевого строительства, определить его размеры и пространственные ориентиры, основные планировочные, конструктивные, функциональные, архитектурно-художественные, технологические, санитарно-гигиенические, концептуально-эстетические и инженерные особенности, как самого Объекта, так и Многоквартирного дома в целом, а также подтверждает, что обладает всей необходимой, полной и удовлетворяющей его информацией, включая, но не ограничиваясь: информацией о социальном, экономическом, экологическом, статусном состоянии района застройки, а также информацией об имущественно-правовых особенностях проекта строительства (создания) Многоквартирного дома, о Многоквартирном доме, в котором расположен Объект; о технической характеристике Объекта.</w:t>
      </w:r>
    </w:p>
    <w:p w14:paraId="1C4D8EB2"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11.4. В соответствии с частью 2 статьи 160 Гражданского Кодекса Российской Федерации соглашением Сторон допускается факсимильный аналог собственноручной подписи уполномоченного лица Застройщика при подписании соглашений, сообщений, актов, счетов, справок, требований, копий и иных документов, связанных с исполнением, изменением или прекращением настоящего Договора и/или предусмотренных законодательством.</w:t>
      </w:r>
    </w:p>
    <w:p w14:paraId="2B4571A8" w14:textId="77777777" w:rsidR="00943CCD" w:rsidRPr="009D63FC" w:rsidRDefault="00380A93" w:rsidP="00943CCD">
      <w:pPr>
        <w:pStyle w:val="docdata"/>
        <w:spacing w:before="0" w:beforeAutospacing="0" w:after="0" w:afterAutospacing="0"/>
        <w:ind w:firstLine="709"/>
        <w:jc w:val="both"/>
        <w:rPr>
          <w:sz w:val="22"/>
          <w:szCs w:val="22"/>
        </w:rPr>
      </w:pPr>
      <w:r w:rsidRPr="009D63FC">
        <w:rPr>
          <w:sz w:val="22"/>
          <w:szCs w:val="22"/>
        </w:rPr>
        <w:t xml:space="preserve">11.5. </w:t>
      </w:r>
      <w:bookmarkStart w:id="28" w:name="_Hlk146898689"/>
      <w:r w:rsidR="00943CCD" w:rsidRPr="009D63FC">
        <w:rPr>
          <w:sz w:val="22"/>
          <w:szCs w:val="22"/>
        </w:rPr>
        <w:t>Подписывая настоящий договор, Участник долевого строительства дает согласие на осуществление Застройщиком обработки (действий̆, совершаемых с использованием средств автоматизации или без таких средств, включая сбор, запись, систематизацию, накопление, хранение, уточнение, извлечение, использование, передачу, обезличивание, блокирование, удаление, уничтожение), персональных данных Участника долевого строительства, указанных в настоящем Договоре, в соответствии с требованиями Федерального закона от 27.07.2006г. №152-ФЗ «О персональных данных».</w:t>
      </w:r>
    </w:p>
    <w:p w14:paraId="22261752" w14:textId="77777777" w:rsidR="00943CCD" w:rsidRPr="009D63FC" w:rsidRDefault="00943CCD" w:rsidP="00943CCD">
      <w:pPr>
        <w:pStyle w:val="aff5"/>
        <w:spacing w:before="0" w:beforeAutospacing="0" w:after="0" w:afterAutospacing="0"/>
        <w:ind w:firstLine="709"/>
        <w:jc w:val="both"/>
        <w:rPr>
          <w:sz w:val="22"/>
          <w:szCs w:val="22"/>
        </w:rPr>
      </w:pPr>
      <w:r w:rsidRPr="009D63FC">
        <w:rPr>
          <w:sz w:val="22"/>
          <w:szCs w:val="22"/>
        </w:rPr>
        <w:t>Указанные Участником долевого строительства персональные данные предоставляются в целях заключения и исполнения между Участником долевого строительства и Застройщиком настоящего Договора.</w:t>
      </w:r>
    </w:p>
    <w:p w14:paraId="2A595DBC" w14:textId="77777777" w:rsidR="00943CCD" w:rsidRPr="009D63FC" w:rsidRDefault="00943CCD" w:rsidP="00943CCD">
      <w:pPr>
        <w:pStyle w:val="aff5"/>
        <w:spacing w:before="0" w:beforeAutospacing="0" w:after="0" w:afterAutospacing="0"/>
        <w:ind w:firstLine="709"/>
        <w:jc w:val="both"/>
        <w:rPr>
          <w:sz w:val="22"/>
          <w:szCs w:val="22"/>
        </w:rPr>
      </w:pPr>
      <w:r w:rsidRPr="009D63FC">
        <w:rPr>
          <w:sz w:val="22"/>
          <w:szCs w:val="22"/>
        </w:rPr>
        <w:lastRenderedPageBreak/>
        <w:t>Согласие Участника долевого строительства предоставляется с момента подписания Договора без ограничения срока действия.</w:t>
      </w:r>
    </w:p>
    <w:p w14:paraId="416DD0EF" w14:textId="77777777" w:rsidR="00943CCD" w:rsidRPr="009D63FC" w:rsidRDefault="00943CCD" w:rsidP="00943CCD">
      <w:pPr>
        <w:pStyle w:val="aff5"/>
        <w:spacing w:before="0" w:beforeAutospacing="0" w:after="0" w:afterAutospacing="0"/>
        <w:ind w:firstLine="709"/>
        <w:jc w:val="both"/>
        <w:rPr>
          <w:sz w:val="22"/>
          <w:szCs w:val="22"/>
        </w:rPr>
      </w:pPr>
      <w:r w:rsidRPr="009D63FC">
        <w:rPr>
          <w:sz w:val="22"/>
          <w:szCs w:val="22"/>
        </w:rPr>
        <w:t>Участник долевого строительства выражает свое согласие на передачу Застройщиком своих персональных данных (в объеме: фамилия, имя, отчество, адрес и номера телефонов, паспортные данные, СНИЛС, ИНН, адрес электронной почты, указанные в Договоре, а также информация в соответствии с Договором):</w:t>
      </w:r>
    </w:p>
    <w:p w14:paraId="2CF54049" w14:textId="77777777" w:rsidR="00943CCD" w:rsidRPr="009D63FC" w:rsidRDefault="00943CCD" w:rsidP="00943CCD">
      <w:pPr>
        <w:pStyle w:val="aff5"/>
        <w:spacing w:before="0" w:beforeAutospacing="0" w:after="0" w:afterAutospacing="0"/>
        <w:ind w:firstLine="709"/>
        <w:jc w:val="both"/>
        <w:rPr>
          <w:sz w:val="22"/>
          <w:szCs w:val="22"/>
        </w:rPr>
      </w:pPr>
      <w:r w:rsidRPr="009D63FC">
        <w:rPr>
          <w:sz w:val="22"/>
          <w:szCs w:val="22"/>
        </w:rPr>
        <w:t xml:space="preserve">- в банк или иную кредитную организацию, с которой у Застройщика заключен или будет заключен договор кредитования для целей финансирования строительства Объекта долевого строительства.    </w:t>
      </w:r>
    </w:p>
    <w:p w14:paraId="57AFF3BB" w14:textId="77777777" w:rsidR="00943CCD" w:rsidRPr="009D63FC" w:rsidRDefault="00943CCD" w:rsidP="00943CCD">
      <w:pPr>
        <w:pStyle w:val="aff5"/>
        <w:spacing w:before="0" w:beforeAutospacing="0" w:after="0" w:afterAutospacing="0"/>
        <w:ind w:firstLine="709"/>
        <w:jc w:val="both"/>
        <w:rPr>
          <w:sz w:val="22"/>
          <w:szCs w:val="22"/>
        </w:rPr>
      </w:pPr>
      <w:r w:rsidRPr="009D63FC">
        <w:rPr>
          <w:sz w:val="22"/>
          <w:szCs w:val="22"/>
        </w:rPr>
        <w:t>-в органы государственной власти, в которые Застройщик обязан предоставлять вышеуказанную информацию в соответствии с требованиями действующего законодательства.</w:t>
      </w:r>
    </w:p>
    <w:p w14:paraId="14262427" w14:textId="77777777" w:rsidR="00943CCD" w:rsidRPr="009D63FC" w:rsidRDefault="00943CCD" w:rsidP="00943CCD">
      <w:pPr>
        <w:pStyle w:val="aff5"/>
        <w:spacing w:before="0" w:beforeAutospacing="0" w:after="0" w:afterAutospacing="0"/>
        <w:ind w:firstLine="709"/>
        <w:jc w:val="both"/>
        <w:rPr>
          <w:sz w:val="22"/>
          <w:szCs w:val="22"/>
        </w:rPr>
      </w:pPr>
      <w:r w:rsidRPr="009D63FC">
        <w:rPr>
          <w:sz w:val="22"/>
          <w:szCs w:val="22"/>
        </w:rPr>
        <w:t>-в организацию, с которой у Застройщика заключен или будет заключен договор на оказание рекламных и маркетинговых услуг;</w:t>
      </w:r>
    </w:p>
    <w:p w14:paraId="1645B021" w14:textId="77777777" w:rsidR="00943CCD" w:rsidRPr="009D63FC" w:rsidRDefault="00943CCD" w:rsidP="00943CCD">
      <w:pPr>
        <w:pStyle w:val="aff5"/>
        <w:spacing w:before="0" w:beforeAutospacing="0" w:after="0" w:afterAutospacing="0"/>
        <w:ind w:firstLine="709"/>
        <w:jc w:val="both"/>
        <w:rPr>
          <w:sz w:val="22"/>
          <w:szCs w:val="22"/>
        </w:rPr>
      </w:pPr>
      <w:r w:rsidRPr="009D63FC">
        <w:rPr>
          <w:sz w:val="22"/>
          <w:szCs w:val="22"/>
        </w:rPr>
        <w:t>- ООО "Гарант дела" (ИНН 2309175842,  ОГРН: 1212300005796, адрес: г. Краснодар, ул. Комсомольская, д. 15, оф. 81), с которым у Застройщика заключен договор на оказание юридических услуг, а в случае смены лица, оказывающего юридические услуги - соответствующему лицу;</w:t>
      </w:r>
    </w:p>
    <w:p w14:paraId="5394850A" w14:textId="1A562E1F" w:rsidR="000A71BD" w:rsidRPr="009D63FC" w:rsidRDefault="0000763A" w:rsidP="00943CCD">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 xml:space="preserve">- в организацию, осуществляющую управление многоквартирным домом, в ресурсоснабжающие организации, </w:t>
      </w:r>
      <w:r w:rsidRPr="009D63FC">
        <w:rPr>
          <w:rStyle w:val="bx-font"/>
          <w:rFonts w:ascii="Times New Roman" w:eastAsia="Arial" w:hAnsi="Times New Roman" w:cs="Times New Roman"/>
          <w:sz w:val="22"/>
          <w:szCs w:val="22"/>
          <w:shd w:val="clear" w:color="auto" w:fill="FFFFFF"/>
        </w:rPr>
        <w:t>в целях оказания Участнику долевого строительства жилищно-коммунальных услуг.</w:t>
      </w:r>
    </w:p>
    <w:bookmarkEnd w:id="28"/>
    <w:p w14:paraId="03C0BCD5"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11.6. Настоящий Договор составлен в соответствии с частью 3 статьи 4 ФЗ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форме электронного документа, подписанного усиленной квалифицированной электронной подписью каждой из Сторон. Данный договор в электронной форме направляется Сторонам, Застройщику, а также органу, осуществляющему государственную регистрацию Договора, по электронной почте.</w:t>
      </w:r>
    </w:p>
    <w:p w14:paraId="1418F5F2" w14:textId="77777777"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hAnsi="Times New Roman" w:cs="Times New Roman"/>
          <w:sz w:val="22"/>
          <w:szCs w:val="22"/>
        </w:rPr>
        <w:t>11.7. Неотъемлемой частью настоящего Договора являются следующие Приложения:</w:t>
      </w:r>
    </w:p>
    <w:p w14:paraId="1CA01218" w14:textId="7748461C" w:rsidR="000A71BD" w:rsidRPr="009D63FC"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eastAsia="Gungsuh" w:hAnsi="Times New Roman" w:cs="Times New Roman"/>
          <w:sz w:val="22"/>
          <w:szCs w:val="22"/>
        </w:rPr>
      </w:pPr>
      <w:r w:rsidRPr="009D63FC">
        <w:rPr>
          <w:rFonts w:ascii="Times New Roman" w:eastAsia="Gungsuh" w:hAnsi="Times New Roman" w:cs="Times New Roman"/>
          <w:sz w:val="22"/>
          <w:szCs w:val="22"/>
        </w:rPr>
        <w:t xml:space="preserve">− </w:t>
      </w:r>
      <w:r w:rsidR="00AF23A7" w:rsidRPr="009D63FC">
        <w:rPr>
          <w:rFonts w:ascii="Times New Roman" w:eastAsia="Gungsuh" w:hAnsi="Times New Roman" w:cs="Times New Roman"/>
          <w:sz w:val="22"/>
          <w:szCs w:val="22"/>
        </w:rPr>
        <w:t xml:space="preserve">Расположение </w:t>
      </w:r>
      <w:r w:rsidRPr="009D63FC">
        <w:rPr>
          <w:rFonts w:ascii="Times New Roman" w:eastAsia="Gungsuh" w:hAnsi="Times New Roman" w:cs="Times New Roman"/>
          <w:sz w:val="22"/>
          <w:szCs w:val="22"/>
        </w:rPr>
        <w:t>Объекта долевого строительства на этаже (Приложение № 1)</w:t>
      </w:r>
      <w:r w:rsidR="00AF23A7" w:rsidRPr="009D63FC">
        <w:rPr>
          <w:rFonts w:ascii="Times New Roman" w:eastAsia="Gungsuh" w:hAnsi="Times New Roman" w:cs="Times New Roman"/>
          <w:sz w:val="22"/>
          <w:szCs w:val="22"/>
        </w:rPr>
        <w:t>;</w:t>
      </w:r>
    </w:p>
    <w:p w14:paraId="737EB9E2" w14:textId="77777777" w:rsidR="00AF23A7" w:rsidRPr="009D63FC" w:rsidRDefault="00AF23A7"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eastAsia="Gungsuh" w:hAnsi="Times New Roman" w:cs="Times New Roman"/>
          <w:sz w:val="22"/>
          <w:szCs w:val="22"/>
        </w:rPr>
      </w:pPr>
      <w:r w:rsidRPr="009D63FC">
        <w:rPr>
          <w:rFonts w:ascii="Times New Roman" w:eastAsia="Gungsuh" w:hAnsi="Times New Roman" w:cs="Times New Roman"/>
          <w:sz w:val="22"/>
          <w:szCs w:val="22"/>
        </w:rPr>
        <w:t>- Характеристики Объекта долевого строительства (Приложение № 2).</w:t>
      </w:r>
    </w:p>
    <w:p w14:paraId="3CC5C284" w14:textId="09B80404" w:rsidR="00AF23A7" w:rsidRPr="009D63FC" w:rsidRDefault="00AF23A7"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D63FC">
        <w:rPr>
          <w:rFonts w:ascii="Times New Roman" w:eastAsia="Gungsuh" w:hAnsi="Times New Roman" w:cs="Times New Roman"/>
          <w:sz w:val="22"/>
          <w:szCs w:val="22"/>
        </w:rPr>
        <w:t xml:space="preserve"> </w:t>
      </w:r>
    </w:p>
    <w:p w14:paraId="3506AB1A" w14:textId="77777777" w:rsidR="000A71BD" w:rsidRPr="009D63FC" w:rsidRDefault="00380A93">
      <w:pPr>
        <w:keepNext/>
        <w:pBdr>
          <w:top w:val="none" w:sz="4" w:space="0" w:color="000000"/>
          <w:left w:val="none" w:sz="4" w:space="0" w:color="000000"/>
          <w:bottom w:val="none" w:sz="4" w:space="0" w:color="000000"/>
          <w:right w:val="none" w:sz="4" w:space="0" w:color="000000"/>
          <w:between w:val="none" w:sz="4" w:space="0" w:color="000000"/>
        </w:pBdr>
        <w:jc w:val="center"/>
        <w:rPr>
          <w:rFonts w:ascii="Times New Roman" w:hAnsi="Times New Roman" w:cs="Times New Roman"/>
          <w:b/>
          <w:sz w:val="22"/>
          <w:szCs w:val="22"/>
        </w:rPr>
      </w:pPr>
      <w:r w:rsidRPr="009D63FC">
        <w:rPr>
          <w:rFonts w:ascii="Times New Roman" w:hAnsi="Times New Roman" w:cs="Times New Roman"/>
          <w:b/>
          <w:sz w:val="22"/>
          <w:szCs w:val="22"/>
        </w:rPr>
        <w:t>12. РЕКВИЗИТЫ И ПОДПИСИ СТОРОН</w:t>
      </w:r>
    </w:p>
    <w:p w14:paraId="5BDEE3FA" w14:textId="77777777" w:rsidR="000A71BD" w:rsidRPr="009D63FC"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sz w:val="22"/>
          <w:szCs w:val="22"/>
        </w:rPr>
      </w:pPr>
      <w:r w:rsidRPr="009D63FC">
        <w:rPr>
          <w:rFonts w:ascii="Times New Roman" w:hAnsi="Times New Roman" w:cs="Times New Roman"/>
          <w:b/>
          <w:sz w:val="22"/>
          <w:szCs w:val="22"/>
        </w:rPr>
        <w:t xml:space="preserve">Застройщик: </w:t>
      </w:r>
    </w:p>
    <w:p w14:paraId="7C084162" w14:textId="77777777" w:rsidR="00454486" w:rsidRPr="009D63FC" w:rsidRDefault="00454486">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sz w:val="22"/>
          <w:szCs w:val="22"/>
        </w:rPr>
      </w:pPr>
    </w:p>
    <w:p w14:paraId="0A171758" w14:textId="431AF3D0" w:rsidR="000A71BD" w:rsidRPr="009D63FC"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sz w:val="22"/>
          <w:szCs w:val="22"/>
        </w:rPr>
      </w:pPr>
      <w:r w:rsidRPr="009D63FC">
        <w:rPr>
          <w:rFonts w:ascii="Times New Roman" w:hAnsi="Times New Roman" w:cs="Times New Roman"/>
          <w:b/>
          <w:sz w:val="22"/>
          <w:szCs w:val="22"/>
        </w:rPr>
        <w:t>Директор __________________________________________________________________</w:t>
      </w:r>
    </w:p>
    <w:p w14:paraId="588A0CD4" w14:textId="77777777" w:rsidR="00454486" w:rsidRPr="009D63FC" w:rsidRDefault="00454486">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sz w:val="22"/>
          <w:szCs w:val="22"/>
        </w:rPr>
      </w:pPr>
    </w:p>
    <w:p w14:paraId="6B48191C" w14:textId="54A85321" w:rsidR="000A71BD" w:rsidRPr="009D63FC"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sz w:val="22"/>
          <w:szCs w:val="22"/>
        </w:rPr>
      </w:pPr>
      <w:r w:rsidRPr="009D63FC">
        <w:rPr>
          <w:rFonts w:ascii="Times New Roman" w:hAnsi="Times New Roman" w:cs="Times New Roman"/>
          <w:b/>
          <w:sz w:val="22"/>
          <w:szCs w:val="22"/>
        </w:rPr>
        <w:t xml:space="preserve"> Участник долевого строительства:</w:t>
      </w:r>
    </w:p>
    <w:p w14:paraId="47F8468D" w14:textId="77777777" w:rsidR="000A71BD" w:rsidRPr="009D63FC" w:rsidRDefault="000A71BD">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sz w:val="22"/>
          <w:szCs w:val="22"/>
        </w:rPr>
      </w:pPr>
    </w:p>
    <w:p w14:paraId="1AB760F9" w14:textId="77777777" w:rsidR="000A71BD" w:rsidRPr="009D63FC"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sz w:val="22"/>
          <w:szCs w:val="22"/>
        </w:rPr>
      </w:pPr>
      <w:r w:rsidRPr="009D63FC">
        <w:rPr>
          <w:rFonts w:ascii="Times New Roman" w:hAnsi="Times New Roman" w:cs="Times New Roman"/>
          <w:b/>
          <w:sz w:val="22"/>
          <w:szCs w:val="22"/>
        </w:rPr>
        <w:t>___________________________________________________________________________</w:t>
      </w:r>
    </w:p>
    <w:p w14:paraId="080FEA75" w14:textId="77777777" w:rsidR="000A71BD" w:rsidRPr="009D63FC" w:rsidRDefault="000A71BD">
      <w:pPr>
        <w:widowControl/>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sz w:val="22"/>
          <w:szCs w:val="22"/>
        </w:rPr>
      </w:pPr>
    </w:p>
    <w:p w14:paraId="60C5A1A8" w14:textId="3E1D4722" w:rsidR="00A324CF" w:rsidRPr="009D63FC" w:rsidRDefault="00A324CF">
      <w:pPr>
        <w:rPr>
          <w:rFonts w:ascii="Times New Roman" w:hAnsi="Times New Roman" w:cs="Times New Roman"/>
          <w:sz w:val="22"/>
          <w:szCs w:val="22"/>
        </w:rPr>
      </w:pPr>
      <w:r w:rsidRPr="009D63FC">
        <w:rPr>
          <w:rFonts w:ascii="Times New Roman" w:hAnsi="Times New Roman" w:cs="Times New Roman"/>
          <w:sz w:val="22"/>
          <w:szCs w:val="22"/>
        </w:rPr>
        <w:br w:type="page"/>
      </w:r>
    </w:p>
    <w:p w14:paraId="11CAC807" w14:textId="194D8753" w:rsidR="000A71BD" w:rsidRPr="009D63FC"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sz w:val="22"/>
          <w:szCs w:val="22"/>
        </w:rPr>
      </w:pPr>
      <w:r w:rsidRPr="009D63FC">
        <w:rPr>
          <w:rFonts w:ascii="Times New Roman" w:hAnsi="Times New Roman" w:cs="Times New Roman"/>
          <w:sz w:val="22"/>
          <w:szCs w:val="22"/>
        </w:rPr>
        <w:lastRenderedPageBreak/>
        <w:t xml:space="preserve">Приложение № 1 к Договору </w:t>
      </w:r>
      <w:r w:rsidRPr="009D63FC">
        <w:rPr>
          <w:rFonts w:ascii="Times New Roman" w:hAnsi="Times New Roman" w:cs="Times New Roman"/>
          <w:b/>
          <w:sz w:val="22"/>
          <w:szCs w:val="22"/>
        </w:rPr>
        <w:t xml:space="preserve">№ ЖК </w:t>
      </w:r>
    </w:p>
    <w:p w14:paraId="2B686553" w14:textId="77777777" w:rsidR="000A71BD" w:rsidRPr="009D63FC"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sz w:val="22"/>
          <w:szCs w:val="22"/>
        </w:rPr>
      </w:pPr>
      <w:r w:rsidRPr="009D63FC">
        <w:rPr>
          <w:rFonts w:ascii="Times New Roman" w:hAnsi="Times New Roman" w:cs="Times New Roman"/>
          <w:sz w:val="22"/>
          <w:szCs w:val="22"/>
        </w:rPr>
        <w:t>участия в долевом строительстве многоквартирного дома</w:t>
      </w:r>
    </w:p>
    <w:p w14:paraId="5F03DE24" w14:textId="77777777" w:rsidR="000A71BD" w:rsidRPr="009D63FC" w:rsidRDefault="000A71BD">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326E05BD" w14:textId="77777777" w:rsidR="000A71BD" w:rsidRPr="009D63FC"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sz w:val="22"/>
          <w:szCs w:val="22"/>
        </w:rPr>
      </w:pPr>
      <w:r w:rsidRPr="009D63FC">
        <w:rPr>
          <w:rFonts w:ascii="Times New Roman" w:hAnsi="Times New Roman" w:cs="Times New Roman"/>
          <w:b/>
          <w:sz w:val="22"/>
          <w:szCs w:val="22"/>
        </w:rPr>
        <w:t>План</w:t>
      </w:r>
    </w:p>
    <w:p w14:paraId="41DEE466" w14:textId="3393ECC6" w:rsidR="000A71BD" w:rsidRPr="009D63FC" w:rsidRDefault="000A71BD">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269182B0" w14:textId="77777777" w:rsidR="00EB495F" w:rsidRPr="009D63FC"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7A7614DD" w14:textId="77777777" w:rsidR="00EB495F" w:rsidRPr="009D63FC"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119D74DE" w14:textId="77777777" w:rsidR="00EB495F" w:rsidRPr="009D63FC"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700C0470" w14:textId="77777777" w:rsidR="00EB495F" w:rsidRPr="009D63FC"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3179122A" w14:textId="77777777" w:rsidR="00EB495F" w:rsidRPr="009D63FC"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6FE7CEBE" w14:textId="77777777" w:rsidR="00EB495F" w:rsidRPr="009D63FC"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53E28DDA" w14:textId="77777777" w:rsidR="00EB495F" w:rsidRPr="009D63FC"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10D0341B" w14:textId="77777777" w:rsidR="00EB495F" w:rsidRPr="009D63FC"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2294D6FF" w14:textId="77777777" w:rsidR="00EB495F" w:rsidRPr="009D63FC"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3F14C779" w14:textId="77777777" w:rsidR="00EB495F" w:rsidRPr="009D63FC"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66542CFF" w14:textId="77777777" w:rsidR="00EB495F" w:rsidRPr="009D63FC"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61B29516" w14:textId="77777777" w:rsidR="00EB495F" w:rsidRPr="009D63FC"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0F1BFB68" w14:textId="77777777" w:rsidR="00EB495F" w:rsidRPr="009D63FC"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716BEE4B" w14:textId="77777777" w:rsidR="00EB495F" w:rsidRPr="009D63FC"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57B393E0" w14:textId="77777777" w:rsidR="00EB495F" w:rsidRPr="009D63FC"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7BE07392" w14:textId="77777777" w:rsidR="00EB495F" w:rsidRPr="009D63FC"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68F00834" w14:textId="77777777" w:rsidR="00EB495F" w:rsidRPr="009D63FC"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16361E66" w14:textId="77777777" w:rsidR="00EB495F" w:rsidRPr="009D63FC"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64797481" w14:textId="77777777" w:rsidR="00EB495F" w:rsidRPr="009D63FC"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59FF6EC8" w14:textId="77777777" w:rsidR="00EB495F" w:rsidRPr="009D63FC"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25B73523" w14:textId="77777777" w:rsidR="00EB495F" w:rsidRPr="009D63FC"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072511F5" w14:textId="77777777" w:rsidR="00EB495F" w:rsidRPr="009D63FC"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785F7EE9" w14:textId="77777777" w:rsidR="00EB495F" w:rsidRPr="009D63FC"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1995819F" w14:textId="77777777" w:rsidR="00EB495F" w:rsidRPr="009D63FC"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18E4C243" w14:textId="77777777" w:rsidR="00EB495F" w:rsidRPr="009D63FC"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7EF162FE" w14:textId="77777777" w:rsidR="00EB495F" w:rsidRPr="009D63FC"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0DDAF3DE" w14:textId="77777777" w:rsidR="00EB495F" w:rsidRPr="009D63FC"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2085A491" w14:textId="77777777" w:rsidR="00EB495F" w:rsidRPr="009D63FC"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24FB2089" w14:textId="77777777" w:rsidR="00EB495F" w:rsidRPr="009D63FC"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1EECF480" w14:textId="152632B4" w:rsidR="000A71BD" w:rsidRPr="009D63FC" w:rsidRDefault="000A71BD" w:rsidP="00E86CFC">
      <w:pPr>
        <w:widowControl/>
        <w:pBdr>
          <w:top w:val="none" w:sz="4" w:space="0" w:color="000000"/>
          <w:left w:val="none" w:sz="4" w:space="0" w:color="000000"/>
          <w:bottom w:val="none" w:sz="4" w:space="0" w:color="000000"/>
          <w:right w:val="none" w:sz="4" w:space="0" w:color="000000"/>
          <w:between w:val="none" w:sz="4" w:space="0" w:color="000000"/>
        </w:pBdr>
        <w:rPr>
          <w:rFonts w:ascii="Times New Roman" w:hAnsi="Times New Roman" w:cs="Times New Roman"/>
          <w:sz w:val="22"/>
          <w:szCs w:val="22"/>
        </w:rPr>
      </w:pPr>
    </w:p>
    <w:p w14:paraId="036C8501" w14:textId="4CEF4032" w:rsidR="000A71BD" w:rsidRPr="009D63FC" w:rsidRDefault="000A71BD">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6ED6FC1C" w14:textId="77777777" w:rsidR="000A71BD" w:rsidRPr="009D63FC" w:rsidRDefault="000A71BD">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3FE922B2" w14:textId="4E4D46AE" w:rsidR="000A71BD" w:rsidRPr="009D63FC"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r w:rsidRPr="009D63FC">
        <w:rPr>
          <w:rFonts w:ascii="Times New Roman" w:hAnsi="Times New Roman" w:cs="Times New Roman"/>
          <w:b/>
          <w:sz w:val="22"/>
          <w:szCs w:val="22"/>
        </w:rPr>
        <w:t xml:space="preserve">Директор </w:t>
      </w:r>
    </w:p>
    <w:p w14:paraId="6DE4D722" w14:textId="77777777" w:rsidR="000A71BD" w:rsidRPr="009D63FC" w:rsidRDefault="000A71BD">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p w14:paraId="7F1E36B3" w14:textId="77777777" w:rsidR="000A71BD" w:rsidRPr="009D63FC"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sz w:val="22"/>
          <w:szCs w:val="22"/>
        </w:rPr>
      </w:pPr>
      <w:r w:rsidRPr="009D63FC">
        <w:rPr>
          <w:rFonts w:ascii="Times New Roman" w:hAnsi="Times New Roman" w:cs="Times New Roman"/>
          <w:b/>
          <w:sz w:val="22"/>
          <w:szCs w:val="22"/>
        </w:rPr>
        <w:t>___________________________________________________________________________</w:t>
      </w:r>
    </w:p>
    <w:p w14:paraId="451D1CB8" w14:textId="77777777" w:rsidR="000A71BD" w:rsidRPr="009D63FC" w:rsidRDefault="000A71BD">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sz w:val="22"/>
          <w:szCs w:val="22"/>
        </w:rPr>
      </w:pPr>
    </w:p>
    <w:p w14:paraId="08E39FA8" w14:textId="77777777" w:rsidR="000A71BD" w:rsidRPr="009D63FC"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sz w:val="22"/>
          <w:szCs w:val="22"/>
        </w:rPr>
      </w:pPr>
      <w:r w:rsidRPr="009D63FC">
        <w:rPr>
          <w:rFonts w:ascii="Times New Roman" w:hAnsi="Times New Roman" w:cs="Times New Roman"/>
          <w:b/>
          <w:sz w:val="22"/>
          <w:szCs w:val="22"/>
        </w:rPr>
        <w:t>Участник долевого строительства:</w:t>
      </w:r>
    </w:p>
    <w:p w14:paraId="1F709739" w14:textId="77777777" w:rsidR="000A71BD" w:rsidRPr="009D63FC" w:rsidRDefault="000A71BD">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sz w:val="22"/>
          <w:szCs w:val="22"/>
        </w:rPr>
      </w:pPr>
    </w:p>
    <w:p w14:paraId="3D66191C" w14:textId="77777777" w:rsidR="000A71BD" w:rsidRPr="009D63FC"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sz w:val="22"/>
          <w:szCs w:val="22"/>
        </w:rPr>
      </w:pPr>
      <w:r w:rsidRPr="009D63FC">
        <w:rPr>
          <w:rFonts w:ascii="Times New Roman" w:hAnsi="Times New Roman" w:cs="Times New Roman"/>
          <w:b/>
          <w:sz w:val="22"/>
          <w:szCs w:val="22"/>
        </w:rPr>
        <w:t>___________________________________________________________________________</w:t>
      </w:r>
    </w:p>
    <w:p w14:paraId="6ECDE68B" w14:textId="77777777" w:rsidR="00A708EB" w:rsidRPr="009D63FC" w:rsidRDefault="00A708EB" w:rsidP="00374EA5">
      <w:pPr>
        <w:widowControl/>
        <w:pBdr>
          <w:top w:val="none" w:sz="4" w:space="0" w:color="000000"/>
          <w:left w:val="none" w:sz="4" w:space="0" w:color="000000"/>
          <w:bottom w:val="none" w:sz="4" w:space="0" w:color="000000"/>
          <w:right w:val="none" w:sz="4" w:space="0" w:color="000000"/>
          <w:between w:val="none" w:sz="4" w:space="0" w:color="000000"/>
        </w:pBdr>
        <w:rPr>
          <w:rFonts w:ascii="Times New Roman" w:hAnsi="Times New Roman" w:cs="Times New Roman"/>
          <w:sz w:val="22"/>
          <w:szCs w:val="22"/>
        </w:rPr>
      </w:pPr>
    </w:p>
    <w:p w14:paraId="4071F1D9" w14:textId="77777777" w:rsidR="00EB495F" w:rsidRPr="009D63FC" w:rsidRDefault="00EB495F" w:rsidP="00A708EB">
      <w:pPr>
        <w:widowControl/>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sz w:val="22"/>
          <w:szCs w:val="22"/>
        </w:rPr>
      </w:pPr>
    </w:p>
    <w:p w14:paraId="234B80FC" w14:textId="0D5D85E2" w:rsidR="00A324CF" w:rsidRPr="009D63FC" w:rsidRDefault="00A324CF">
      <w:pPr>
        <w:rPr>
          <w:rFonts w:ascii="Times New Roman" w:hAnsi="Times New Roman" w:cs="Times New Roman"/>
          <w:sz w:val="22"/>
          <w:szCs w:val="22"/>
        </w:rPr>
      </w:pPr>
    </w:p>
    <w:p w14:paraId="4E9C9BE3" w14:textId="1431A478" w:rsidR="00A708EB" w:rsidRPr="009D63FC" w:rsidRDefault="00A708EB" w:rsidP="00FC4252">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sz w:val="22"/>
          <w:szCs w:val="22"/>
        </w:rPr>
      </w:pPr>
    </w:p>
    <w:sectPr w:rsidR="00A708EB" w:rsidRPr="009D63FC" w:rsidSect="00FE21D8">
      <w:footerReference w:type="first" r:id="rId19"/>
      <w:pgSz w:w="11906" w:h="16838"/>
      <w:pgMar w:top="709" w:right="992" w:bottom="851" w:left="1134"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C9594" w14:textId="77777777" w:rsidR="00635A6B" w:rsidRDefault="00635A6B">
      <w:r>
        <w:separator/>
      </w:r>
    </w:p>
  </w:endnote>
  <w:endnote w:type="continuationSeparator" w:id="0">
    <w:p w14:paraId="15A5BB5B" w14:textId="77777777" w:rsidR="00635A6B" w:rsidRDefault="00635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ndale Sans UI">
    <w:charset w:val="00"/>
    <w:family w:val="auto"/>
    <w:pitch w:val="default"/>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9968012"/>
      <w:docPartObj>
        <w:docPartGallery w:val="Page Numbers (Bottom of Page)"/>
        <w:docPartUnique/>
      </w:docPartObj>
    </w:sdtPr>
    <w:sdtContent>
      <w:p w14:paraId="5B56D975" w14:textId="47B160DB" w:rsidR="001B129E" w:rsidRDefault="001B129E">
        <w:pPr>
          <w:pStyle w:val="ad"/>
          <w:jc w:val="center"/>
        </w:pPr>
        <w:r w:rsidRPr="001B129E">
          <w:rPr>
            <w:rFonts w:ascii="Times New Roman" w:hAnsi="Times New Roman" w:cs="Times New Roman"/>
          </w:rPr>
          <w:fldChar w:fldCharType="begin"/>
        </w:r>
        <w:r w:rsidRPr="001B129E">
          <w:rPr>
            <w:rFonts w:ascii="Times New Roman" w:hAnsi="Times New Roman" w:cs="Times New Roman"/>
          </w:rPr>
          <w:instrText>PAGE   \* MERGEFORMAT</w:instrText>
        </w:r>
        <w:r w:rsidRPr="001B129E">
          <w:rPr>
            <w:rFonts w:ascii="Times New Roman" w:hAnsi="Times New Roman" w:cs="Times New Roman"/>
          </w:rPr>
          <w:fldChar w:fldCharType="separate"/>
        </w:r>
        <w:r w:rsidR="005B4F36">
          <w:rPr>
            <w:rFonts w:ascii="Times New Roman" w:hAnsi="Times New Roman" w:cs="Times New Roman"/>
            <w:noProof/>
          </w:rPr>
          <w:t>1</w:t>
        </w:r>
        <w:r w:rsidRPr="001B129E">
          <w:rPr>
            <w:rFonts w:ascii="Times New Roman" w:hAnsi="Times New Roman" w:cs="Times New Roman"/>
          </w:rPr>
          <w:fldChar w:fldCharType="end"/>
        </w:r>
      </w:p>
    </w:sdtContent>
  </w:sdt>
  <w:p w14:paraId="784E6CE5" w14:textId="23505197" w:rsidR="001B129E" w:rsidRPr="001B129E" w:rsidRDefault="001B129E">
    <w:pPr>
      <w:pStyle w:val="ad"/>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A56D" w14:textId="77777777" w:rsidR="00635A6B" w:rsidRDefault="00635A6B">
      <w:r>
        <w:separator/>
      </w:r>
    </w:p>
  </w:footnote>
  <w:footnote w:type="continuationSeparator" w:id="0">
    <w:p w14:paraId="36663457" w14:textId="77777777" w:rsidR="00635A6B" w:rsidRDefault="00635A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03707"/>
    <w:multiLevelType w:val="hybridMultilevel"/>
    <w:tmpl w:val="890AC5A8"/>
    <w:lvl w:ilvl="0" w:tplc="04190001">
      <w:start w:val="1"/>
      <w:numFmt w:val="bullet"/>
      <w:lvlText w:val=""/>
      <w:lvlJc w:val="left"/>
      <w:pPr>
        <w:ind w:left="1430" w:hanging="360"/>
      </w:pPr>
      <w:rPr>
        <w:rFonts w:ascii="Symbol" w:hAnsi="Symbol" w:hint="default"/>
      </w:rPr>
    </w:lvl>
    <w:lvl w:ilvl="1" w:tplc="04190003">
      <w:start w:val="1"/>
      <w:numFmt w:val="bullet"/>
      <w:lvlText w:val="o"/>
      <w:lvlJc w:val="left"/>
      <w:pPr>
        <w:ind w:left="2150" w:hanging="360"/>
      </w:pPr>
      <w:rPr>
        <w:rFonts w:ascii="Courier New" w:hAnsi="Courier New" w:cs="Courier New" w:hint="default"/>
      </w:rPr>
    </w:lvl>
    <w:lvl w:ilvl="2" w:tplc="04190005">
      <w:start w:val="1"/>
      <w:numFmt w:val="bullet"/>
      <w:lvlText w:val=""/>
      <w:lvlJc w:val="left"/>
      <w:pPr>
        <w:ind w:left="2870" w:hanging="360"/>
      </w:pPr>
      <w:rPr>
        <w:rFonts w:ascii="Wingdings" w:hAnsi="Wingdings" w:hint="default"/>
      </w:rPr>
    </w:lvl>
    <w:lvl w:ilvl="3" w:tplc="04190001">
      <w:start w:val="1"/>
      <w:numFmt w:val="bullet"/>
      <w:lvlText w:val=""/>
      <w:lvlJc w:val="left"/>
      <w:pPr>
        <w:ind w:left="3590" w:hanging="360"/>
      </w:pPr>
      <w:rPr>
        <w:rFonts w:ascii="Symbol" w:hAnsi="Symbol" w:hint="default"/>
      </w:rPr>
    </w:lvl>
    <w:lvl w:ilvl="4" w:tplc="04190003">
      <w:start w:val="1"/>
      <w:numFmt w:val="bullet"/>
      <w:lvlText w:val="o"/>
      <w:lvlJc w:val="left"/>
      <w:pPr>
        <w:ind w:left="4310" w:hanging="360"/>
      </w:pPr>
      <w:rPr>
        <w:rFonts w:ascii="Courier New" w:hAnsi="Courier New" w:cs="Courier New" w:hint="default"/>
      </w:rPr>
    </w:lvl>
    <w:lvl w:ilvl="5" w:tplc="04190005">
      <w:start w:val="1"/>
      <w:numFmt w:val="bullet"/>
      <w:lvlText w:val=""/>
      <w:lvlJc w:val="left"/>
      <w:pPr>
        <w:ind w:left="5030" w:hanging="360"/>
      </w:pPr>
      <w:rPr>
        <w:rFonts w:ascii="Wingdings" w:hAnsi="Wingdings" w:hint="default"/>
      </w:rPr>
    </w:lvl>
    <w:lvl w:ilvl="6" w:tplc="04190001">
      <w:start w:val="1"/>
      <w:numFmt w:val="bullet"/>
      <w:lvlText w:val=""/>
      <w:lvlJc w:val="left"/>
      <w:pPr>
        <w:ind w:left="5750" w:hanging="360"/>
      </w:pPr>
      <w:rPr>
        <w:rFonts w:ascii="Symbol" w:hAnsi="Symbol" w:hint="default"/>
      </w:rPr>
    </w:lvl>
    <w:lvl w:ilvl="7" w:tplc="04190003">
      <w:start w:val="1"/>
      <w:numFmt w:val="bullet"/>
      <w:lvlText w:val="o"/>
      <w:lvlJc w:val="left"/>
      <w:pPr>
        <w:ind w:left="6470" w:hanging="360"/>
      </w:pPr>
      <w:rPr>
        <w:rFonts w:ascii="Courier New" w:hAnsi="Courier New" w:cs="Courier New" w:hint="default"/>
      </w:rPr>
    </w:lvl>
    <w:lvl w:ilvl="8" w:tplc="04190005">
      <w:start w:val="1"/>
      <w:numFmt w:val="bullet"/>
      <w:lvlText w:val=""/>
      <w:lvlJc w:val="left"/>
      <w:pPr>
        <w:ind w:left="7190" w:hanging="360"/>
      </w:pPr>
      <w:rPr>
        <w:rFonts w:ascii="Wingdings" w:hAnsi="Wingdings" w:hint="default"/>
      </w:rPr>
    </w:lvl>
  </w:abstractNum>
  <w:abstractNum w:abstractNumId="1" w15:restartNumberingAfterBreak="0">
    <w:nsid w:val="159955D7"/>
    <w:multiLevelType w:val="multilevel"/>
    <w:tmpl w:val="D2E05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E97747"/>
    <w:multiLevelType w:val="multilevel"/>
    <w:tmpl w:val="75F60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0C1E91"/>
    <w:multiLevelType w:val="multilevel"/>
    <w:tmpl w:val="AC884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C501FD"/>
    <w:multiLevelType w:val="multilevel"/>
    <w:tmpl w:val="D99485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783CB5"/>
    <w:multiLevelType w:val="multilevel"/>
    <w:tmpl w:val="57F6E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2C7E0A"/>
    <w:multiLevelType w:val="hybridMultilevel"/>
    <w:tmpl w:val="1E1A2CE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31427604"/>
    <w:multiLevelType w:val="multilevel"/>
    <w:tmpl w:val="A7107DA6"/>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345849D7"/>
    <w:multiLevelType w:val="multilevel"/>
    <w:tmpl w:val="EDF0B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7A5AD5"/>
    <w:multiLevelType w:val="multilevel"/>
    <w:tmpl w:val="B0F6478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A71AD0"/>
    <w:multiLevelType w:val="multilevel"/>
    <w:tmpl w:val="AF12CE9E"/>
    <w:lvl w:ilvl="0">
      <w:start w:val="2"/>
      <w:numFmt w:val="decimal"/>
      <w:lvlText w:val="%1."/>
      <w:lvlJc w:val="left"/>
      <w:pPr>
        <w:ind w:left="360" w:hanging="360"/>
      </w:pPr>
      <w:rPr>
        <w:color w:val="231F20"/>
      </w:rPr>
    </w:lvl>
    <w:lvl w:ilvl="1">
      <w:start w:val="3"/>
      <w:numFmt w:val="decimal"/>
      <w:lvlText w:val="%1.%2."/>
      <w:lvlJc w:val="left"/>
      <w:pPr>
        <w:ind w:left="1069" w:hanging="360"/>
      </w:pPr>
      <w:rPr>
        <w:color w:val="231F20"/>
      </w:rPr>
    </w:lvl>
    <w:lvl w:ilvl="2">
      <w:start w:val="1"/>
      <w:numFmt w:val="decimal"/>
      <w:lvlText w:val="%1.%2.%3."/>
      <w:lvlJc w:val="left"/>
      <w:pPr>
        <w:ind w:left="2138" w:hanging="720"/>
      </w:pPr>
      <w:rPr>
        <w:color w:val="231F20"/>
      </w:rPr>
    </w:lvl>
    <w:lvl w:ilvl="3">
      <w:start w:val="1"/>
      <w:numFmt w:val="decimal"/>
      <w:lvlText w:val="%1.%2.%3.%4."/>
      <w:lvlJc w:val="left"/>
      <w:pPr>
        <w:ind w:left="2847" w:hanging="720"/>
      </w:pPr>
      <w:rPr>
        <w:color w:val="231F20"/>
      </w:rPr>
    </w:lvl>
    <w:lvl w:ilvl="4">
      <w:start w:val="1"/>
      <w:numFmt w:val="decimal"/>
      <w:lvlText w:val="%1.%2.%3.%4.%5."/>
      <w:lvlJc w:val="left"/>
      <w:pPr>
        <w:ind w:left="3916" w:hanging="1080"/>
      </w:pPr>
      <w:rPr>
        <w:color w:val="231F20"/>
      </w:rPr>
    </w:lvl>
    <w:lvl w:ilvl="5">
      <w:start w:val="1"/>
      <w:numFmt w:val="decimal"/>
      <w:lvlText w:val="%1.%2.%3.%4.%5.%6."/>
      <w:lvlJc w:val="left"/>
      <w:pPr>
        <w:ind w:left="4625" w:hanging="1080"/>
      </w:pPr>
      <w:rPr>
        <w:color w:val="231F20"/>
      </w:rPr>
    </w:lvl>
    <w:lvl w:ilvl="6">
      <w:start w:val="1"/>
      <w:numFmt w:val="decimal"/>
      <w:lvlText w:val="%1.%2.%3.%4.%5.%6.%7."/>
      <w:lvlJc w:val="left"/>
      <w:pPr>
        <w:ind w:left="5694" w:hanging="1440"/>
      </w:pPr>
      <w:rPr>
        <w:color w:val="231F20"/>
      </w:rPr>
    </w:lvl>
    <w:lvl w:ilvl="7">
      <w:start w:val="1"/>
      <w:numFmt w:val="decimal"/>
      <w:lvlText w:val="%1.%2.%3.%4.%5.%6.%7.%8."/>
      <w:lvlJc w:val="left"/>
      <w:pPr>
        <w:ind w:left="6403" w:hanging="1440"/>
      </w:pPr>
      <w:rPr>
        <w:color w:val="231F20"/>
      </w:rPr>
    </w:lvl>
    <w:lvl w:ilvl="8">
      <w:start w:val="1"/>
      <w:numFmt w:val="decimal"/>
      <w:lvlText w:val="%1.%2.%3.%4.%5.%6.%7.%8.%9."/>
      <w:lvlJc w:val="left"/>
      <w:pPr>
        <w:ind w:left="7472" w:hanging="1800"/>
      </w:pPr>
      <w:rPr>
        <w:color w:val="231F20"/>
      </w:rPr>
    </w:lvl>
  </w:abstractNum>
  <w:abstractNum w:abstractNumId="11" w15:restartNumberingAfterBreak="0">
    <w:nsid w:val="40553DEF"/>
    <w:multiLevelType w:val="multilevel"/>
    <w:tmpl w:val="92E4A9A8"/>
    <w:lvl w:ilvl="0">
      <w:start w:val="1"/>
      <w:numFmt w:val="bullet"/>
      <w:lvlText w:val="•"/>
      <w:lvlJc w:val="left"/>
      <w:pPr>
        <w:tabs>
          <w:tab w:val="num" w:pos="720"/>
        </w:tabs>
        <w:ind w:left="720" w:hanging="360"/>
      </w:pPr>
      <w:rPr>
        <w:rFonts w:hint="default"/>
        <w:sz w:val="20"/>
        <w:lang w:val="ru-RU" w:eastAsia="en-US"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EB056E"/>
    <w:multiLevelType w:val="hybridMultilevel"/>
    <w:tmpl w:val="E9E45122"/>
    <w:lvl w:ilvl="0" w:tplc="DA2EB594">
      <w:start w:val="1"/>
      <w:numFmt w:val="bullet"/>
      <w:lvlText w:val=""/>
      <w:lvlJc w:val="left"/>
      <w:pPr>
        <w:tabs>
          <w:tab w:val="num" w:pos="720"/>
        </w:tabs>
        <w:ind w:left="720" w:hanging="360"/>
      </w:pPr>
      <w:rPr>
        <w:rFonts w:ascii="Symbol" w:hAnsi="Symbol" w:hint="default"/>
        <w:sz w:val="20"/>
      </w:rPr>
    </w:lvl>
    <w:lvl w:ilvl="1" w:tplc="6B2CFE60">
      <w:start w:val="1"/>
      <w:numFmt w:val="bullet"/>
      <w:lvlText w:val="o"/>
      <w:lvlJc w:val="left"/>
      <w:pPr>
        <w:tabs>
          <w:tab w:val="num" w:pos="1440"/>
        </w:tabs>
        <w:ind w:left="1440" w:hanging="360"/>
      </w:pPr>
      <w:rPr>
        <w:rFonts w:ascii="Courier New" w:hAnsi="Courier New" w:cs="Times New Roman" w:hint="default"/>
        <w:sz w:val="20"/>
      </w:rPr>
    </w:lvl>
    <w:lvl w:ilvl="2" w:tplc="2FB48AA4">
      <w:start w:val="1"/>
      <w:numFmt w:val="bullet"/>
      <w:lvlText w:val=""/>
      <w:lvlJc w:val="left"/>
      <w:pPr>
        <w:tabs>
          <w:tab w:val="num" w:pos="2160"/>
        </w:tabs>
        <w:ind w:left="2160" w:hanging="360"/>
      </w:pPr>
      <w:rPr>
        <w:rFonts w:ascii="Wingdings" w:hAnsi="Wingdings" w:hint="default"/>
        <w:sz w:val="20"/>
      </w:rPr>
    </w:lvl>
    <w:lvl w:ilvl="3" w:tplc="611617B2">
      <w:start w:val="1"/>
      <w:numFmt w:val="bullet"/>
      <w:lvlText w:val=""/>
      <w:lvlJc w:val="left"/>
      <w:pPr>
        <w:tabs>
          <w:tab w:val="num" w:pos="2880"/>
        </w:tabs>
        <w:ind w:left="2880" w:hanging="360"/>
      </w:pPr>
      <w:rPr>
        <w:rFonts w:ascii="Wingdings" w:hAnsi="Wingdings" w:hint="default"/>
        <w:sz w:val="20"/>
      </w:rPr>
    </w:lvl>
    <w:lvl w:ilvl="4" w:tplc="764E2A52">
      <w:start w:val="1"/>
      <w:numFmt w:val="bullet"/>
      <w:lvlText w:val=""/>
      <w:lvlJc w:val="left"/>
      <w:pPr>
        <w:tabs>
          <w:tab w:val="num" w:pos="3600"/>
        </w:tabs>
        <w:ind w:left="3600" w:hanging="360"/>
      </w:pPr>
      <w:rPr>
        <w:rFonts w:ascii="Wingdings" w:hAnsi="Wingdings" w:hint="default"/>
        <w:sz w:val="20"/>
      </w:rPr>
    </w:lvl>
    <w:lvl w:ilvl="5" w:tplc="E1F05886">
      <w:start w:val="1"/>
      <w:numFmt w:val="bullet"/>
      <w:lvlText w:val=""/>
      <w:lvlJc w:val="left"/>
      <w:pPr>
        <w:tabs>
          <w:tab w:val="num" w:pos="4320"/>
        </w:tabs>
        <w:ind w:left="4320" w:hanging="360"/>
      </w:pPr>
      <w:rPr>
        <w:rFonts w:ascii="Wingdings" w:hAnsi="Wingdings" w:hint="default"/>
        <w:sz w:val="20"/>
      </w:rPr>
    </w:lvl>
    <w:lvl w:ilvl="6" w:tplc="8D988D7C">
      <w:start w:val="1"/>
      <w:numFmt w:val="bullet"/>
      <w:lvlText w:val=""/>
      <w:lvlJc w:val="left"/>
      <w:pPr>
        <w:tabs>
          <w:tab w:val="num" w:pos="5040"/>
        </w:tabs>
        <w:ind w:left="5040" w:hanging="360"/>
      </w:pPr>
      <w:rPr>
        <w:rFonts w:ascii="Wingdings" w:hAnsi="Wingdings" w:hint="default"/>
        <w:sz w:val="20"/>
      </w:rPr>
    </w:lvl>
    <w:lvl w:ilvl="7" w:tplc="5276FF3C">
      <w:start w:val="1"/>
      <w:numFmt w:val="bullet"/>
      <w:lvlText w:val=""/>
      <w:lvlJc w:val="left"/>
      <w:pPr>
        <w:tabs>
          <w:tab w:val="num" w:pos="5760"/>
        </w:tabs>
        <w:ind w:left="5760" w:hanging="360"/>
      </w:pPr>
      <w:rPr>
        <w:rFonts w:ascii="Wingdings" w:hAnsi="Wingdings" w:hint="default"/>
        <w:sz w:val="20"/>
      </w:rPr>
    </w:lvl>
    <w:lvl w:ilvl="8" w:tplc="57CA4D24">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791A56"/>
    <w:multiLevelType w:val="multilevel"/>
    <w:tmpl w:val="21FAC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DA0127"/>
    <w:multiLevelType w:val="multilevel"/>
    <w:tmpl w:val="D6260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995F82"/>
    <w:multiLevelType w:val="multilevel"/>
    <w:tmpl w:val="99CA816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B824177"/>
    <w:multiLevelType w:val="hybridMultilevel"/>
    <w:tmpl w:val="6A9451B2"/>
    <w:lvl w:ilvl="0" w:tplc="9FCA780A">
      <w:start w:val="1"/>
      <w:numFmt w:val="decimal"/>
      <w:lvlText w:val="%1."/>
      <w:lvlJc w:val="left"/>
      <w:pPr>
        <w:tabs>
          <w:tab w:val="num" w:pos="720"/>
        </w:tabs>
        <w:ind w:left="720" w:hanging="360"/>
      </w:pPr>
    </w:lvl>
    <w:lvl w:ilvl="1" w:tplc="A9A47C60">
      <w:start w:val="1"/>
      <w:numFmt w:val="decimal"/>
      <w:lvlText w:val="%2."/>
      <w:lvlJc w:val="left"/>
      <w:pPr>
        <w:tabs>
          <w:tab w:val="num" w:pos="1440"/>
        </w:tabs>
        <w:ind w:left="1440" w:hanging="360"/>
      </w:pPr>
    </w:lvl>
    <w:lvl w:ilvl="2" w:tplc="05583AA4">
      <w:start w:val="1"/>
      <w:numFmt w:val="decimal"/>
      <w:lvlText w:val="%3."/>
      <w:lvlJc w:val="left"/>
      <w:pPr>
        <w:tabs>
          <w:tab w:val="num" w:pos="2160"/>
        </w:tabs>
        <w:ind w:left="2160" w:hanging="360"/>
      </w:pPr>
    </w:lvl>
    <w:lvl w:ilvl="3" w:tplc="3264702C">
      <w:start w:val="1"/>
      <w:numFmt w:val="decimal"/>
      <w:lvlText w:val="%4."/>
      <w:lvlJc w:val="left"/>
      <w:pPr>
        <w:tabs>
          <w:tab w:val="num" w:pos="2880"/>
        </w:tabs>
        <w:ind w:left="2880" w:hanging="360"/>
      </w:pPr>
    </w:lvl>
    <w:lvl w:ilvl="4" w:tplc="C5EECA46">
      <w:start w:val="1"/>
      <w:numFmt w:val="decimal"/>
      <w:lvlText w:val="%5."/>
      <w:lvlJc w:val="left"/>
      <w:pPr>
        <w:tabs>
          <w:tab w:val="num" w:pos="3600"/>
        </w:tabs>
        <w:ind w:left="3600" w:hanging="360"/>
      </w:pPr>
    </w:lvl>
    <w:lvl w:ilvl="5" w:tplc="9AF426CC">
      <w:start w:val="1"/>
      <w:numFmt w:val="decimal"/>
      <w:lvlText w:val="%6."/>
      <w:lvlJc w:val="left"/>
      <w:pPr>
        <w:tabs>
          <w:tab w:val="num" w:pos="4320"/>
        </w:tabs>
        <w:ind w:left="4320" w:hanging="360"/>
      </w:pPr>
    </w:lvl>
    <w:lvl w:ilvl="6" w:tplc="CCFC8B60">
      <w:start w:val="1"/>
      <w:numFmt w:val="decimal"/>
      <w:lvlText w:val="%7."/>
      <w:lvlJc w:val="left"/>
      <w:pPr>
        <w:tabs>
          <w:tab w:val="num" w:pos="5040"/>
        </w:tabs>
        <w:ind w:left="5040" w:hanging="360"/>
      </w:pPr>
    </w:lvl>
    <w:lvl w:ilvl="7" w:tplc="5BF8C080">
      <w:start w:val="1"/>
      <w:numFmt w:val="decimal"/>
      <w:lvlText w:val="%8."/>
      <w:lvlJc w:val="left"/>
      <w:pPr>
        <w:tabs>
          <w:tab w:val="num" w:pos="5760"/>
        </w:tabs>
        <w:ind w:left="5760" w:hanging="360"/>
      </w:pPr>
    </w:lvl>
    <w:lvl w:ilvl="8" w:tplc="76CE45D0">
      <w:start w:val="1"/>
      <w:numFmt w:val="decimal"/>
      <w:lvlText w:val="%9."/>
      <w:lvlJc w:val="left"/>
      <w:pPr>
        <w:tabs>
          <w:tab w:val="num" w:pos="6480"/>
        </w:tabs>
        <w:ind w:left="6480" w:hanging="360"/>
      </w:pPr>
    </w:lvl>
  </w:abstractNum>
  <w:abstractNum w:abstractNumId="17" w15:restartNumberingAfterBreak="0">
    <w:nsid w:val="5D1A666A"/>
    <w:multiLevelType w:val="multilevel"/>
    <w:tmpl w:val="78388986"/>
    <w:lvl w:ilvl="0">
      <w:start w:val="2"/>
      <w:numFmt w:val="decimal"/>
      <w:lvlText w:val="%1."/>
      <w:lvlJc w:val="left"/>
      <w:pPr>
        <w:ind w:left="360" w:hanging="360"/>
      </w:pPr>
      <w:rPr>
        <w:rFonts w:hint="default"/>
        <w:color w:val="231F20"/>
      </w:rPr>
    </w:lvl>
    <w:lvl w:ilvl="1">
      <w:start w:val="3"/>
      <w:numFmt w:val="decimal"/>
      <w:lvlText w:val="%1.%2."/>
      <w:lvlJc w:val="left"/>
      <w:pPr>
        <w:ind w:left="1069" w:hanging="360"/>
      </w:pPr>
      <w:rPr>
        <w:rFonts w:hint="default"/>
        <w:color w:val="231F20"/>
      </w:rPr>
    </w:lvl>
    <w:lvl w:ilvl="2">
      <w:start w:val="1"/>
      <w:numFmt w:val="decimal"/>
      <w:lvlText w:val="%1.%2.%3."/>
      <w:lvlJc w:val="left"/>
      <w:pPr>
        <w:ind w:left="2138" w:hanging="720"/>
      </w:pPr>
      <w:rPr>
        <w:rFonts w:hint="default"/>
        <w:color w:val="231F20"/>
      </w:rPr>
    </w:lvl>
    <w:lvl w:ilvl="3">
      <w:start w:val="1"/>
      <w:numFmt w:val="decimal"/>
      <w:lvlText w:val="%1.%2.%3.%4."/>
      <w:lvlJc w:val="left"/>
      <w:pPr>
        <w:ind w:left="2847" w:hanging="720"/>
      </w:pPr>
      <w:rPr>
        <w:rFonts w:hint="default"/>
        <w:color w:val="231F20"/>
      </w:rPr>
    </w:lvl>
    <w:lvl w:ilvl="4">
      <w:start w:val="1"/>
      <w:numFmt w:val="decimal"/>
      <w:lvlText w:val="%1.%2.%3.%4.%5."/>
      <w:lvlJc w:val="left"/>
      <w:pPr>
        <w:ind w:left="3916" w:hanging="1080"/>
      </w:pPr>
      <w:rPr>
        <w:rFonts w:hint="default"/>
        <w:color w:val="231F20"/>
      </w:rPr>
    </w:lvl>
    <w:lvl w:ilvl="5">
      <w:start w:val="1"/>
      <w:numFmt w:val="decimal"/>
      <w:lvlText w:val="%1.%2.%3.%4.%5.%6."/>
      <w:lvlJc w:val="left"/>
      <w:pPr>
        <w:ind w:left="4625" w:hanging="1080"/>
      </w:pPr>
      <w:rPr>
        <w:rFonts w:hint="default"/>
        <w:color w:val="231F20"/>
      </w:rPr>
    </w:lvl>
    <w:lvl w:ilvl="6">
      <w:start w:val="1"/>
      <w:numFmt w:val="decimal"/>
      <w:lvlText w:val="%1.%2.%3.%4.%5.%6.%7."/>
      <w:lvlJc w:val="left"/>
      <w:pPr>
        <w:ind w:left="5694" w:hanging="1440"/>
      </w:pPr>
      <w:rPr>
        <w:rFonts w:hint="default"/>
        <w:color w:val="231F20"/>
      </w:rPr>
    </w:lvl>
    <w:lvl w:ilvl="7">
      <w:start w:val="1"/>
      <w:numFmt w:val="decimal"/>
      <w:lvlText w:val="%1.%2.%3.%4.%5.%6.%7.%8."/>
      <w:lvlJc w:val="left"/>
      <w:pPr>
        <w:ind w:left="6403" w:hanging="1440"/>
      </w:pPr>
      <w:rPr>
        <w:rFonts w:hint="default"/>
        <w:color w:val="231F20"/>
      </w:rPr>
    </w:lvl>
    <w:lvl w:ilvl="8">
      <w:start w:val="1"/>
      <w:numFmt w:val="decimal"/>
      <w:lvlText w:val="%1.%2.%3.%4.%5.%6.%7.%8.%9."/>
      <w:lvlJc w:val="left"/>
      <w:pPr>
        <w:ind w:left="7472" w:hanging="1800"/>
      </w:pPr>
      <w:rPr>
        <w:rFonts w:hint="default"/>
        <w:color w:val="231F20"/>
      </w:rPr>
    </w:lvl>
  </w:abstractNum>
  <w:abstractNum w:abstractNumId="18" w15:restartNumberingAfterBreak="0">
    <w:nsid w:val="62F94109"/>
    <w:multiLevelType w:val="hybridMultilevel"/>
    <w:tmpl w:val="6CF8C26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65B47851"/>
    <w:multiLevelType w:val="multilevel"/>
    <w:tmpl w:val="2BA0E4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D327760"/>
    <w:multiLevelType w:val="multilevel"/>
    <w:tmpl w:val="ED1E483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1005443"/>
    <w:multiLevelType w:val="multilevel"/>
    <w:tmpl w:val="BD945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F727E1"/>
    <w:multiLevelType w:val="multilevel"/>
    <w:tmpl w:val="3664118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4A52603"/>
    <w:multiLevelType w:val="multilevel"/>
    <w:tmpl w:val="DEFAD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494233"/>
    <w:multiLevelType w:val="hybridMultilevel"/>
    <w:tmpl w:val="BE9034D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7B7F0C34"/>
    <w:multiLevelType w:val="hybridMultilevel"/>
    <w:tmpl w:val="BD0882CE"/>
    <w:lvl w:ilvl="0" w:tplc="957C4A8A">
      <w:start w:val="1"/>
      <w:numFmt w:val="bullet"/>
      <w:lvlText w:val=""/>
      <w:lvlJc w:val="left"/>
      <w:pPr>
        <w:tabs>
          <w:tab w:val="num" w:pos="720"/>
        </w:tabs>
        <w:ind w:left="720" w:hanging="360"/>
      </w:pPr>
      <w:rPr>
        <w:rFonts w:ascii="Symbol" w:hAnsi="Symbol" w:hint="default"/>
        <w:sz w:val="20"/>
      </w:rPr>
    </w:lvl>
    <w:lvl w:ilvl="1" w:tplc="13167EDA">
      <w:start w:val="1"/>
      <w:numFmt w:val="bullet"/>
      <w:lvlText w:val="o"/>
      <w:lvlJc w:val="left"/>
      <w:pPr>
        <w:tabs>
          <w:tab w:val="num" w:pos="1440"/>
        </w:tabs>
        <w:ind w:left="1440" w:hanging="360"/>
      </w:pPr>
      <w:rPr>
        <w:rFonts w:ascii="Courier New" w:hAnsi="Courier New" w:cs="Times New Roman" w:hint="default"/>
        <w:sz w:val="20"/>
      </w:rPr>
    </w:lvl>
    <w:lvl w:ilvl="2" w:tplc="CE38E0DA">
      <w:start w:val="1"/>
      <w:numFmt w:val="bullet"/>
      <w:lvlText w:val=""/>
      <w:lvlJc w:val="left"/>
      <w:pPr>
        <w:tabs>
          <w:tab w:val="num" w:pos="2160"/>
        </w:tabs>
        <w:ind w:left="2160" w:hanging="360"/>
      </w:pPr>
      <w:rPr>
        <w:rFonts w:ascii="Wingdings" w:hAnsi="Wingdings" w:hint="default"/>
        <w:sz w:val="20"/>
      </w:rPr>
    </w:lvl>
    <w:lvl w:ilvl="3" w:tplc="884C3CC8">
      <w:start w:val="1"/>
      <w:numFmt w:val="bullet"/>
      <w:lvlText w:val=""/>
      <w:lvlJc w:val="left"/>
      <w:pPr>
        <w:tabs>
          <w:tab w:val="num" w:pos="2880"/>
        </w:tabs>
        <w:ind w:left="2880" w:hanging="360"/>
      </w:pPr>
      <w:rPr>
        <w:rFonts w:ascii="Wingdings" w:hAnsi="Wingdings" w:hint="default"/>
        <w:sz w:val="20"/>
      </w:rPr>
    </w:lvl>
    <w:lvl w:ilvl="4" w:tplc="42C861AE">
      <w:start w:val="1"/>
      <w:numFmt w:val="bullet"/>
      <w:lvlText w:val=""/>
      <w:lvlJc w:val="left"/>
      <w:pPr>
        <w:tabs>
          <w:tab w:val="num" w:pos="3600"/>
        </w:tabs>
        <w:ind w:left="3600" w:hanging="360"/>
      </w:pPr>
      <w:rPr>
        <w:rFonts w:ascii="Wingdings" w:hAnsi="Wingdings" w:hint="default"/>
        <w:sz w:val="20"/>
      </w:rPr>
    </w:lvl>
    <w:lvl w:ilvl="5" w:tplc="D3864056">
      <w:start w:val="1"/>
      <w:numFmt w:val="bullet"/>
      <w:lvlText w:val=""/>
      <w:lvlJc w:val="left"/>
      <w:pPr>
        <w:tabs>
          <w:tab w:val="num" w:pos="4320"/>
        </w:tabs>
        <w:ind w:left="4320" w:hanging="360"/>
      </w:pPr>
      <w:rPr>
        <w:rFonts w:ascii="Wingdings" w:hAnsi="Wingdings" w:hint="default"/>
        <w:sz w:val="20"/>
      </w:rPr>
    </w:lvl>
    <w:lvl w:ilvl="6" w:tplc="B616F7D2">
      <w:start w:val="1"/>
      <w:numFmt w:val="bullet"/>
      <w:lvlText w:val=""/>
      <w:lvlJc w:val="left"/>
      <w:pPr>
        <w:tabs>
          <w:tab w:val="num" w:pos="5040"/>
        </w:tabs>
        <w:ind w:left="5040" w:hanging="360"/>
      </w:pPr>
      <w:rPr>
        <w:rFonts w:ascii="Wingdings" w:hAnsi="Wingdings" w:hint="default"/>
        <w:sz w:val="20"/>
      </w:rPr>
    </w:lvl>
    <w:lvl w:ilvl="7" w:tplc="DA766CB8">
      <w:start w:val="1"/>
      <w:numFmt w:val="bullet"/>
      <w:lvlText w:val=""/>
      <w:lvlJc w:val="left"/>
      <w:pPr>
        <w:tabs>
          <w:tab w:val="num" w:pos="5760"/>
        </w:tabs>
        <w:ind w:left="5760" w:hanging="360"/>
      </w:pPr>
      <w:rPr>
        <w:rFonts w:ascii="Wingdings" w:hAnsi="Wingdings" w:hint="default"/>
        <w:sz w:val="20"/>
      </w:rPr>
    </w:lvl>
    <w:lvl w:ilvl="8" w:tplc="6332F58C">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6649CA"/>
    <w:multiLevelType w:val="hybridMultilevel"/>
    <w:tmpl w:val="2DE070A6"/>
    <w:lvl w:ilvl="0" w:tplc="27E282CC">
      <w:start w:val="2"/>
      <w:numFmt w:val="decimal"/>
      <w:lvlText w:val="%1."/>
      <w:lvlJc w:val="left"/>
      <w:pPr>
        <w:tabs>
          <w:tab w:val="num" w:pos="720"/>
        </w:tabs>
        <w:ind w:left="720" w:hanging="360"/>
      </w:pPr>
    </w:lvl>
    <w:lvl w:ilvl="1" w:tplc="30243C84">
      <w:start w:val="1"/>
      <w:numFmt w:val="decimal"/>
      <w:lvlText w:val="%2."/>
      <w:lvlJc w:val="left"/>
      <w:pPr>
        <w:tabs>
          <w:tab w:val="num" w:pos="1440"/>
        </w:tabs>
        <w:ind w:left="1440" w:hanging="360"/>
      </w:pPr>
    </w:lvl>
    <w:lvl w:ilvl="2" w:tplc="0D4C7E08">
      <w:start w:val="1"/>
      <w:numFmt w:val="decimal"/>
      <w:lvlText w:val="%3."/>
      <w:lvlJc w:val="left"/>
      <w:pPr>
        <w:tabs>
          <w:tab w:val="num" w:pos="2160"/>
        </w:tabs>
        <w:ind w:left="2160" w:hanging="360"/>
      </w:pPr>
    </w:lvl>
    <w:lvl w:ilvl="3" w:tplc="8EA494CC">
      <w:start w:val="1"/>
      <w:numFmt w:val="decimal"/>
      <w:lvlText w:val="%4."/>
      <w:lvlJc w:val="left"/>
      <w:pPr>
        <w:tabs>
          <w:tab w:val="num" w:pos="2880"/>
        </w:tabs>
        <w:ind w:left="2880" w:hanging="360"/>
      </w:pPr>
    </w:lvl>
    <w:lvl w:ilvl="4" w:tplc="FFFC16BA">
      <w:start w:val="1"/>
      <w:numFmt w:val="decimal"/>
      <w:lvlText w:val="%5."/>
      <w:lvlJc w:val="left"/>
      <w:pPr>
        <w:tabs>
          <w:tab w:val="num" w:pos="3600"/>
        </w:tabs>
        <w:ind w:left="3600" w:hanging="360"/>
      </w:pPr>
    </w:lvl>
    <w:lvl w:ilvl="5" w:tplc="1ABCF516">
      <w:start w:val="1"/>
      <w:numFmt w:val="decimal"/>
      <w:lvlText w:val="%6."/>
      <w:lvlJc w:val="left"/>
      <w:pPr>
        <w:tabs>
          <w:tab w:val="num" w:pos="4320"/>
        </w:tabs>
        <w:ind w:left="4320" w:hanging="360"/>
      </w:pPr>
    </w:lvl>
    <w:lvl w:ilvl="6" w:tplc="D5C45B14">
      <w:start w:val="1"/>
      <w:numFmt w:val="decimal"/>
      <w:lvlText w:val="%7."/>
      <w:lvlJc w:val="left"/>
      <w:pPr>
        <w:tabs>
          <w:tab w:val="num" w:pos="5040"/>
        </w:tabs>
        <w:ind w:left="5040" w:hanging="360"/>
      </w:pPr>
    </w:lvl>
    <w:lvl w:ilvl="7" w:tplc="99CEE96C">
      <w:start w:val="1"/>
      <w:numFmt w:val="decimal"/>
      <w:lvlText w:val="%8."/>
      <w:lvlJc w:val="left"/>
      <w:pPr>
        <w:tabs>
          <w:tab w:val="num" w:pos="5760"/>
        </w:tabs>
        <w:ind w:left="5760" w:hanging="360"/>
      </w:pPr>
    </w:lvl>
    <w:lvl w:ilvl="8" w:tplc="53369436">
      <w:start w:val="1"/>
      <w:numFmt w:val="decimal"/>
      <w:lvlText w:val="%9."/>
      <w:lvlJc w:val="left"/>
      <w:pPr>
        <w:tabs>
          <w:tab w:val="num" w:pos="6480"/>
        </w:tabs>
        <w:ind w:left="6480" w:hanging="360"/>
      </w:pPr>
    </w:lvl>
  </w:abstractNum>
  <w:num w:numId="1" w16cid:durableId="691152878">
    <w:abstractNumId w:val="3"/>
  </w:num>
  <w:num w:numId="2" w16cid:durableId="1572306651">
    <w:abstractNumId w:val="14"/>
  </w:num>
  <w:num w:numId="3" w16cid:durableId="1907452420">
    <w:abstractNumId w:val="19"/>
    <w:lvlOverride w:ilvl="0">
      <w:lvl w:ilvl="0">
        <w:numFmt w:val="decimal"/>
        <w:lvlText w:val="%1."/>
        <w:lvlJc w:val="left"/>
      </w:lvl>
    </w:lvlOverride>
  </w:num>
  <w:num w:numId="4" w16cid:durableId="63071995">
    <w:abstractNumId w:val="19"/>
    <w:lvlOverride w:ilvl="0">
      <w:lvl w:ilvl="0">
        <w:numFmt w:val="decimal"/>
        <w:lvlText w:val="%1."/>
        <w:lvlJc w:val="left"/>
      </w:lvl>
    </w:lvlOverride>
  </w:num>
  <w:num w:numId="5" w16cid:durableId="1201093075">
    <w:abstractNumId w:val="2"/>
  </w:num>
  <w:num w:numId="6" w16cid:durableId="1457672927">
    <w:abstractNumId w:val="4"/>
    <w:lvlOverride w:ilvl="0">
      <w:lvl w:ilvl="0">
        <w:numFmt w:val="decimal"/>
        <w:lvlText w:val="%1."/>
        <w:lvlJc w:val="left"/>
      </w:lvl>
    </w:lvlOverride>
  </w:num>
  <w:num w:numId="7" w16cid:durableId="564267313">
    <w:abstractNumId w:val="5"/>
  </w:num>
  <w:num w:numId="8" w16cid:durableId="1595550033">
    <w:abstractNumId w:val="20"/>
    <w:lvlOverride w:ilvl="0">
      <w:lvl w:ilvl="0">
        <w:numFmt w:val="decimal"/>
        <w:lvlText w:val="%1."/>
        <w:lvlJc w:val="left"/>
      </w:lvl>
    </w:lvlOverride>
  </w:num>
  <w:num w:numId="9" w16cid:durableId="1377898446">
    <w:abstractNumId w:val="21"/>
  </w:num>
  <w:num w:numId="10" w16cid:durableId="1648784323">
    <w:abstractNumId w:val="15"/>
    <w:lvlOverride w:ilvl="0">
      <w:lvl w:ilvl="0">
        <w:numFmt w:val="decimal"/>
        <w:lvlText w:val="%1."/>
        <w:lvlJc w:val="left"/>
      </w:lvl>
    </w:lvlOverride>
  </w:num>
  <w:num w:numId="11" w16cid:durableId="1476142714">
    <w:abstractNumId w:val="15"/>
    <w:lvlOverride w:ilvl="0">
      <w:lvl w:ilvl="0">
        <w:numFmt w:val="decimal"/>
        <w:lvlText w:val="%1."/>
        <w:lvlJc w:val="left"/>
      </w:lvl>
    </w:lvlOverride>
  </w:num>
  <w:num w:numId="12" w16cid:durableId="1530531436">
    <w:abstractNumId w:val="15"/>
    <w:lvlOverride w:ilvl="0">
      <w:lvl w:ilvl="0">
        <w:numFmt w:val="decimal"/>
        <w:lvlText w:val="%1."/>
        <w:lvlJc w:val="left"/>
      </w:lvl>
    </w:lvlOverride>
  </w:num>
  <w:num w:numId="13" w16cid:durableId="897057005">
    <w:abstractNumId w:val="8"/>
  </w:num>
  <w:num w:numId="14" w16cid:durableId="557864042">
    <w:abstractNumId w:val="9"/>
    <w:lvlOverride w:ilvl="0">
      <w:lvl w:ilvl="0">
        <w:numFmt w:val="decimal"/>
        <w:lvlText w:val="%1."/>
        <w:lvlJc w:val="left"/>
      </w:lvl>
    </w:lvlOverride>
  </w:num>
  <w:num w:numId="15" w16cid:durableId="1767001941">
    <w:abstractNumId w:val="1"/>
  </w:num>
  <w:num w:numId="16" w16cid:durableId="1558084174">
    <w:abstractNumId w:val="22"/>
    <w:lvlOverride w:ilvl="0">
      <w:lvl w:ilvl="0">
        <w:numFmt w:val="decimal"/>
        <w:lvlText w:val="%1."/>
        <w:lvlJc w:val="left"/>
      </w:lvl>
    </w:lvlOverride>
  </w:num>
  <w:num w:numId="17" w16cid:durableId="918444625">
    <w:abstractNumId w:val="23"/>
  </w:num>
  <w:num w:numId="18" w16cid:durableId="2052530905">
    <w:abstractNumId w:val="13"/>
  </w:num>
  <w:num w:numId="19" w16cid:durableId="669797869">
    <w:abstractNumId w:val="11"/>
  </w:num>
  <w:num w:numId="20" w16cid:durableId="277491337">
    <w:abstractNumId w:val="17"/>
  </w:num>
  <w:num w:numId="21" w16cid:durableId="1478107561">
    <w:abstractNumId w:val="7"/>
  </w:num>
  <w:num w:numId="22" w16cid:durableId="6391163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84969832">
    <w:abstractNumId w:val="18"/>
  </w:num>
  <w:num w:numId="24" w16cid:durableId="988825908">
    <w:abstractNumId w:val="26"/>
    <w:lvlOverride w:ilvl="0">
      <w:startOverride w:val="2"/>
      <w:lvl w:ilvl="0" w:tplc="27E282CC">
        <w:start w:val="2"/>
        <w:numFmt w:val="decimal"/>
        <w:lvlText w:val="%1."/>
        <w:lvlJc w:val="left"/>
        <w:pPr>
          <w:ind w:left="0" w:firstLine="0"/>
        </w:pPr>
      </w:lvl>
    </w:lvlOverride>
    <w:lvlOverride w:ilvl="1">
      <w:startOverride w:val="1"/>
      <w:lvl w:ilvl="1" w:tplc="30243C84">
        <w:start w:val="1"/>
        <w:numFmt w:val="decimal"/>
        <w:lvlText w:val=""/>
        <w:lvlJc w:val="left"/>
      </w:lvl>
    </w:lvlOverride>
    <w:lvlOverride w:ilvl="2">
      <w:startOverride w:val="1"/>
      <w:lvl w:ilvl="2" w:tplc="0D4C7E08">
        <w:start w:val="1"/>
        <w:numFmt w:val="decimal"/>
        <w:lvlText w:val=""/>
        <w:lvlJc w:val="left"/>
      </w:lvl>
    </w:lvlOverride>
    <w:lvlOverride w:ilvl="3">
      <w:startOverride w:val="1"/>
      <w:lvl w:ilvl="3" w:tplc="8EA494CC">
        <w:start w:val="1"/>
        <w:numFmt w:val="decimal"/>
        <w:lvlText w:val=""/>
        <w:lvlJc w:val="left"/>
      </w:lvl>
    </w:lvlOverride>
    <w:lvlOverride w:ilvl="4">
      <w:startOverride w:val="1"/>
      <w:lvl w:ilvl="4" w:tplc="FFFC16BA">
        <w:start w:val="1"/>
        <w:numFmt w:val="decimal"/>
        <w:lvlText w:val=""/>
        <w:lvlJc w:val="left"/>
      </w:lvl>
    </w:lvlOverride>
    <w:lvlOverride w:ilvl="5">
      <w:startOverride w:val="1"/>
      <w:lvl w:ilvl="5" w:tplc="1ABCF516">
        <w:start w:val="1"/>
        <w:numFmt w:val="decimal"/>
        <w:lvlText w:val=""/>
        <w:lvlJc w:val="left"/>
      </w:lvl>
    </w:lvlOverride>
    <w:lvlOverride w:ilvl="6">
      <w:startOverride w:val="1"/>
      <w:lvl w:ilvl="6" w:tplc="D5C45B14">
        <w:start w:val="1"/>
        <w:numFmt w:val="decimal"/>
        <w:lvlText w:val=""/>
        <w:lvlJc w:val="left"/>
      </w:lvl>
    </w:lvlOverride>
    <w:lvlOverride w:ilvl="7">
      <w:startOverride w:val="1"/>
      <w:lvl w:ilvl="7" w:tplc="99CEE96C">
        <w:start w:val="1"/>
        <w:numFmt w:val="decimal"/>
        <w:lvlText w:val=""/>
        <w:lvlJc w:val="left"/>
      </w:lvl>
    </w:lvlOverride>
    <w:lvlOverride w:ilvl="8">
      <w:startOverride w:val="1"/>
      <w:lvl w:ilvl="8" w:tplc="53369436">
        <w:start w:val="1"/>
        <w:numFmt w:val="decimal"/>
        <w:lvlText w:val=""/>
        <w:lvlJc w:val="left"/>
      </w:lvl>
    </w:lvlOverride>
  </w:num>
  <w:num w:numId="25" w16cid:durableId="990405096">
    <w:abstractNumId w:val="12"/>
  </w:num>
  <w:num w:numId="26" w16cid:durableId="2002274574">
    <w:abstractNumId w:val="24"/>
  </w:num>
  <w:num w:numId="27" w16cid:durableId="681014860">
    <w:abstractNumId w:val="10"/>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04162357">
    <w:abstractNumId w:val="25"/>
  </w:num>
  <w:num w:numId="29" w16cid:durableId="882978903">
    <w:abstractNumId w:val="0"/>
  </w:num>
  <w:num w:numId="30" w16cid:durableId="20751595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1BD"/>
    <w:rsid w:val="0000718A"/>
    <w:rsid w:val="0000763A"/>
    <w:rsid w:val="000207C4"/>
    <w:rsid w:val="00073BC0"/>
    <w:rsid w:val="00081CB4"/>
    <w:rsid w:val="0009127F"/>
    <w:rsid w:val="000A71BD"/>
    <w:rsid w:val="000C1F3D"/>
    <w:rsid w:val="000D2CA1"/>
    <w:rsid w:val="000D338B"/>
    <w:rsid w:val="00116963"/>
    <w:rsid w:val="00120125"/>
    <w:rsid w:val="00127488"/>
    <w:rsid w:val="00166ACF"/>
    <w:rsid w:val="001B129E"/>
    <w:rsid w:val="001B1D2C"/>
    <w:rsid w:val="001C70D8"/>
    <w:rsid w:val="001D14D9"/>
    <w:rsid w:val="001D45B6"/>
    <w:rsid w:val="001E4510"/>
    <w:rsid w:val="002109AB"/>
    <w:rsid w:val="002210DE"/>
    <w:rsid w:val="0022288C"/>
    <w:rsid w:val="00246E67"/>
    <w:rsid w:val="00255CF1"/>
    <w:rsid w:val="00296FB9"/>
    <w:rsid w:val="002A78AD"/>
    <w:rsid w:val="002B6624"/>
    <w:rsid w:val="002D66B3"/>
    <w:rsid w:val="002E7464"/>
    <w:rsid w:val="00307831"/>
    <w:rsid w:val="00312333"/>
    <w:rsid w:val="003261CD"/>
    <w:rsid w:val="00331DB1"/>
    <w:rsid w:val="0035785B"/>
    <w:rsid w:val="00360D1E"/>
    <w:rsid w:val="00366FB9"/>
    <w:rsid w:val="00374EA5"/>
    <w:rsid w:val="00377953"/>
    <w:rsid w:val="00377CE6"/>
    <w:rsid w:val="00380A93"/>
    <w:rsid w:val="003A6A1F"/>
    <w:rsid w:val="003C3462"/>
    <w:rsid w:val="003F2736"/>
    <w:rsid w:val="003F3FC1"/>
    <w:rsid w:val="004032F1"/>
    <w:rsid w:val="00407B7B"/>
    <w:rsid w:val="00420D75"/>
    <w:rsid w:val="00433829"/>
    <w:rsid w:val="00454486"/>
    <w:rsid w:val="00466EC0"/>
    <w:rsid w:val="00474A47"/>
    <w:rsid w:val="00477C57"/>
    <w:rsid w:val="004853B4"/>
    <w:rsid w:val="004C66A9"/>
    <w:rsid w:val="004D3BE1"/>
    <w:rsid w:val="004D6B87"/>
    <w:rsid w:val="004E6F1C"/>
    <w:rsid w:val="004F0AE2"/>
    <w:rsid w:val="00500836"/>
    <w:rsid w:val="0050590C"/>
    <w:rsid w:val="00584783"/>
    <w:rsid w:val="00593DED"/>
    <w:rsid w:val="00594171"/>
    <w:rsid w:val="005B4002"/>
    <w:rsid w:val="005B4F36"/>
    <w:rsid w:val="005C113E"/>
    <w:rsid w:val="005D4D02"/>
    <w:rsid w:val="00610405"/>
    <w:rsid w:val="00610E07"/>
    <w:rsid w:val="006111F9"/>
    <w:rsid w:val="006237FD"/>
    <w:rsid w:val="00635A6B"/>
    <w:rsid w:val="00642EAE"/>
    <w:rsid w:val="006615E8"/>
    <w:rsid w:val="006814CB"/>
    <w:rsid w:val="00682779"/>
    <w:rsid w:val="006861CB"/>
    <w:rsid w:val="00695A26"/>
    <w:rsid w:val="006C16ED"/>
    <w:rsid w:val="006F6FDC"/>
    <w:rsid w:val="00732EDA"/>
    <w:rsid w:val="007649DF"/>
    <w:rsid w:val="00774ED6"/>
    <w:rsid w:val="007B2BF6"/>
    <w:rsid w:val="007F372C"/>
    <w:rsid w:val="00803F25"/>
    <w:rsid w:val="00807D05"/>
    <w:rsid w:val="0081188A"/>
    <w:rsid w:val="008359B2"/>
    <w:rsid w:val="00862E04"/>
    <w:rsid w:val="00884B64"/>
    <w:rsid w:val="008D7370"/>
    <w:rsid w:val="008E04F7"/>
    <w:rsid w:val="008F488D"/>
    <w:rsid w:val="009217B0"/>
    <w:rsid w:val="009370D3"/>
    <w:rsid w:val="00943CCD"/>
    <w:rsid w:val="00964C95"/>
    <w:rsid w:val="0098381C"/>
    <w:rsid w:val="0099366D"/>
    <w:rsid w:val="00993EF7"/>
    <w:rsid w:val="009B3450"/>
    <w:rsid w:val="009D63FC"/>
    <w:rsid w:val="009E7B8A"/>
    <w:rsid w:val="00A10784"/>
    <w:rsid w:val="00A324CF"/>
    <w:rsid w:val="00A37BA9"/>
    <w:rsid w:val="00A518C9"/>
    <w:rsid w:val="00A708EB"/>
    <w:rsid w:val="00A94ED1"/>
    <w:rsid w:val="00AA03CB"/>
    <w:rsid w:val="00AE1807"/>
    <w:rsid w:val="00AF23A7"/>
    <w:rsid w:val="00B1181C"/>
    <w:rsid w:val="00B40277"/>
    <w:rsid w:val="00B52029"/>
    <w:rsid w:val="00B86BD2"/>
    <w:rsid w:val="00B9099E"/>
    <w:rsid w:val="00BB529C"/>
    <w:rsid w:val="00BC2C27"/>
    <w:rsid w:val="00BD6DB1"/>
    <w:rsid w:val="00BD71CF"/>
    <w:rsid w:val="00BF4D85"/>
    <w:rsid w:val="00C041F1"/>
    <w:rsid w:val="00C13CA2"/>
    <w:rsid w:val="00C13F59"/>
    <w:rsid w:val="00C252E4"/>
    <w:rsid w:val="00C52F1B"/>
    <w:rsid w:val="00C74300"/>
    <w:rsid w:val="00CE5897"/>
    <w:rsid w:val="00CF083B"/>
    <w:rsid w:val="00D408ED"/>
    <w:rsid w:val="00D64E21"/>
    <w:rsid w:val="00D65DA7"/>
    <w:rsid w:val="00D82C31"/>
    <w:rsid w:val="00D82F06"/>
    <w:rsid w:val="00DA6CB3"/>
    <w:rsid w:val="00DB25D0"/>
    <w:rsid w:val="00DF4F6F"/>
    <w:rsid w:val="00E26D98"/>
    <w:rsid w:val="00E35D68"/>
    <w:rsid w:val="00E4269A"/>
    <w:rsid w:val="00E4704F"/>
    <w:rsid w:val="00E76356"/>
    <w:rsid w:val="00E86CFC"/>
    <w:rsid w:val="00E90DE6"/>
    <w:rsid w:val="00EA5295"/>
    <w:rsid w:val="00EA5504"/>
    <w:rsid w:val="00EA72C8"/>
    <w:rsid w:val="00EB495F"/>
    <w:rsid w:val="00EC5689"/>
    <w:rsid w:val="00ED5A25"/>
    <w:rsid w:val="00EF17FC"/>
    <w:rsid w:val="00F07099"/>
    <w:rsid w:val="00F37271"/>
    <w:rsid w:val="00F52C3D"/>
    <w:rsid w:val="00F54678"/>
    <w:rsid w:val="00F622FC"/>
    <w:rsid w:val="00F63C3B"/>
    <w:rsid w:val="00FA540C"/>
    <w:rsid w:val="00FB12B3"/>
    <w:rsid w:val="00FB2435"/>
    <w:rsid w:val="00FC4252"/>
    <w:rsid w:val="00FE21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06A4F1"/>
  <w15:docId w15:val="{E645A9E4-7E8F-490A-995A-CB9DBF862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ru-RU" w:eastAsia="ru-RU"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imes New Roman"/>
    </w:rPr>
  </w:style>
  <w:style w:type="paragraph" w:styleId="1">
    <w:name w:val="heading 1"/>
    <w:basedOn w:val="a"/>
    <w:next w:val="a"/>
    <w:link w:val="10"/>
    <w:uiPriority w:val="9"/>
    <w:qFormat/>
    <w:pPr>
      <w:keepNext/>
      <w:spacing w:before="240" w:after="60"/>
      <w:outlineLvl w:val="0"/>
    </w:pPr>
    <w:rPr>
      <w:rFonts w:ascii="Calibri Light" w:hAnsi="Calibri Light"/>
      <w:b/>
      <w:bCs/>
      <w:sz w:val="32"/>
      <w:szCs w:val="32"/>
    </w:rPr>
  </w:style>
  <w:style w:type="paragraph" w:styleId="2">
    <w:name w:val="heading 2"/>
    <w:basedOn w:val="a"/>
    <w:next w:val="a"/>
    <w:link w:val="20"/>
    <w:uiPriority w:val="9"/>
    <w:semiHidden/>
    <w:unhideWhenUsed/>
    <w:qFormat/>
    <w:pPr>
      <w:keepNext/>
      <w:keepLines/>
      <w:spacing w:before="360" w:after="200"/>
      <w:outlineLvl w:val="1"/>
    </w:pPr>
    <w:rPr>
      <w:rFonts w:eastAsia="Arial"/>
      <w:sz w:val="34"/>
    </w:rPr>
  </w:style>
  <w:style w:type="paragraph" w:styleId="3">
    <w:name w:val="heading 3"/>
    <w:basedOn w:val="a"/>
    <w:next w:val="a"/>
    <w:link w:val="30"/>
    <w:uiPriority w:val="9"/>
    <w:semiHidden/>
    <w:unhideWhenUsed/>
    <w:qFormat/>
    <w:pPr>
      <w:keepNext/>
      <w:keepLines/>
      <w:spacing w:before="320" w:after="200"/>
      <w:outlineLvl w:val="2"/>
    </w:pPr>
    <w:rPr>
      <w:rFonts w:eastAsia="Arial"/>
      <w:sz w:val="30"/>
      <w:szCs w:val="30"/>
    </w:rPr>
  </w:style>
  <w:style w:type="paragraph" w:styleId="4">
    <w:name w:val="heading 4"/>
    <w:basedOn w:val="a"/>
    <w:next w:val="a"/>
    <w:link w:val="40"/>
    <w:uiPriority w:val="9"/>
    <w:semiHidden/>
    <w:unhideWhenUsed/>
    <w:qFormat/>
    <w:pPr>
      <w:keepNext/>
      <w:keepLines/>
      <w:spacing w:before="320" w:after="200"/>
      <w:outlineLvl w:val="3"/>
    </w:pPr>
    <w:rPr>
      <w:rFonts w:eastAsia="Arial"/>
      <w:b/>
      <w:bCs/>
      <w:sz w:val="26"/>
      <w:szCs w:val="26"/>
    </w:rPr>
  </w:style>
  <w:style w:type="paragraph" w:styleId="5">
    <w:name w:val="heading 5"/>
    <w:basedOn w:val="a"/>
    <w:next w:val="a"/>
    <w:link w:val="50"/>
    <w:uiPriority w:val="9"/>
    <w:semiHidden/>
    <w:unhideWhenUsed/>
    <w:qFormat/>
    <w:pPr>
      <w:keepNext/>
      <w:keepLines/>
      <w:spacing w:before="320" w:after="200"/>
      <w:outlineLvl w:val="4"/>
    </w:pPr>
    <w:rPr>
      <w:rFonts w:eastAsia="Arial"/>
      <w:b/>
      <w:bCs/>
      <w:sz w:val="24"/>
      <w:szCs w:val="24"/>
    </w:rPr>
  </w:style>
  <w:style w:type="paragraph" w:styleId="6">
    <w:name w:val="heading 6"/>
    <w:basedOn w:val="a"/>
    <w:next w:val="a"/>
    <w:link w:val="60"/>
    <w:uiPriority w:val="9"/>
    <w:semiHidden/>
    <w:unhideWhenUsed/>
    <w:qFormat/>
    <w:pPr>
      <w:keepNext/>
      <w:keepLines/>
      <w:spacing w:before="320" w:after="200"/>
      <w:outlineLvl w:val="5"/>
    </w:pPr>
    <w:rPr>
      <w:rFonts w:eastAsia="Arial"/>
      <w:b/>
      <w:bCs/>
      <w:sz w:val="22"/>
      <w:szCs w:val="22"/>
    </w:rPr>
  </w:style>
  <w:style w:type="paragraph" w:styleId="7">
    <w:name w:val="heading 7"/>
    <w:basedOn w:val="a"/>
    <w:next w:val="a"/>
    <w:link w:val="70"/>
    <w:uiPriority w:val="9"/>
    <w:unhideWhenUsed/>
    <w:qFormat/>
    <w:pPr>
      <w:keepNext/>
      <w:keepLines/>
      <w:spacing w:before="320" w:after="200"/>
      <w:outlineLvl w:val="6"/>
    </w:pPr>
    <w:rPr>
      <w:rFonts w:eastAsia="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eastAsia="Arial"/>
      <w:i/>
      <w:iCs/>
      <w:sz w:val="22"/>
      <w:szCs w:val="22"/>
    </w:rPr>
  </w:style>
  <w:style w:type="paragraph" w:styleId="9">
    <w:name w:val="heading 9"/>
    <w:basedOn w:val="a"/>
    <w:next w:val="a"/>
    <w:link w:val="90"/>
    <w:uiPriority w:val="9"/>
    <w:unhideWhenUsed/>
    <w:qFormat/>
    <w:pPr>
      <w:keepNext/>
      <w:keepLines/>
      <w:spacing w:before="320" w:after="200"/>
      <w:outlineLvl w:val="8"/>
    </w:pPr>
    <w:rPr>
      <w:rFonts w:eastAsia="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qFormat/>
    <w:pPr>
      <w:spacing w:before="300" w:after="200"/>
      <w:contextualSpacing/>
    </w:pPr>
    <w:rPr>
      <w:sz w:val="48"/>
      <w:szCs w:val="48"/>
    </w:rPr>
  </w:style>
  <w:style w:type="character" w:customStyle="1" w:styleId="Heading1Char">
    <w:name w:val="Heading 1 Char"/>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5">
    <w:name w:val="List Paragraph"/>
    <w:basedOn w:val="a"/>
    <w:uiPriority w:val="34"/>
    <w:qFormat/>
    <w:pPr>
      <w:ind w:left="720"/>
      <w:contextualSpacing/>
    </w:pPr>
  </w:style>
  <w:style w:type="paragraph" w:styleId="a6">
    <w:name w:val="No Spacing"/>
    <w:qFormat/>
    <w:rPr>
      <w:sz w:val="22"/>
      <w:szCs w:val="22"/>
      <w:lang w:eastAsia="en-US"/>
    </w:rPr>
  </w:style>
  <w:style w:type="character" w:customStyle="1" w:styleId="a4">
    <w:name w:val="Заголовок Знак"/>
    <w:link w:val="a3"/>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pPr>
      <w:tabs>
        <w:tab w:val="center" w:pos="4677"/>
        <w:tab w:val="right" w:pos="9355"/>
      </w:tabs>
    </w:pPr>
    <w:rPr>
      <w:rFonts w:ascii="Times New Roman" w:eastAsia="Andale Sans UI" w:hAnsi="Times New Roman"/>
      <w:sz w:val="24"/>
      <w:szCs w:val="24"/>
      <w:lang w:val="en-US" w:eastAsia="en-US"/>
    </w:rPr>
  </w:style>
  <w:style w:type="character" w:customStyle="1" w:styleId="HeaderChar">
    <w:name w:val="Header Char"/>
    <w:uiPriority w:val="99"/>
  </w:style>
  <w:style w:type="paragraph" w:styleId="ad">
    <w:name w:val="footer"/>
    <w:basedOn w:val="a"/>
    <w:link w:val="ae"/>
    <w:uiPriority w:val="99"/>
    <w:pPr>
      <w:tabs>
        <w:tab w:val="center" w:pos="4677"/>
        <w:tab w:val="right" w:pos="9355"/>
      </w:tabs>
    </w:pPr>
  </w:style>
  <w:style w:type="character" w:customStyle="1" w:styleId="FooterChar">
    <w:name w:val="Footer Char"/>
    <w:uiPriority w:val="99"/>
  </w:style>
  <w:style w:type="paragraph" w:styleId="af">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f0">
    <w:name w:val="Table Grid"/>
    <w:basedOn w:val="a1"/>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1">
    <w:name w:val="Hyperlink"/>
    <w:rPr>
      <w:color w:val="0563C1"/>
      <w:u w:val="single"/>
    </w:rPr>
  </w:style>
  <w:style w:type="paragraph" w:styleId="af2">
    <w:name w:val="footnote text"/>
    <w:basedOn w:val="a"/>
    <w:link w:val="af3"/>
    <w:uiPriority w:val="99"/>
    <w:semiHidden/>
    <w:unhideWhenUsed/>
    <w:pPr>
      <w:spacing w:after="40"/>
    </w:pPr>
    <w:rPr>
      <w:sz w:val="18"/>
    </w:rPr>
  </w:style>
  <w:style w:type="character" w:customStyle="1" w:styleId="af3">
    <w:name w:val="Текст сноски Знак"/>
    <w:link w:val="af2"/>
    <w:uiPriority w:val="99"/>
    <w:rPr>
      <w:sz w:val="18"/>
    </w:rPr>
  </w:style>
  <w:style w:type="character" w:styleId="af4">
    <w:name w:val="footnote reference"/>
    <w:uiPriority w:val="99"/>
    <w:unhideWhenUsed/>
    <w:rPr>
      <w:vertAlign w:val="superscript"/>
    </w:rPr>
  </w:style>
  <w:style w:type="paragraph" w:styleId="af5">
    <w:name w:val="endnote text"/>
    <w:basedOn w:val="a"/>
    <w:link w:val="af6"/>
    <w:uiPriority w:val="99"/>
    <w:semiHidden/>
    <w:unhideWhenUsed/>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style>
  <w:style w:type="paragraph" w:styleId="af9">
    <w:name w:val="table of figures"/>
    <w:basedOn w:val="a"/>
    <w:next w:val="a"/>
    <w:uiPriority w:val="99"/>
    <w:unhideWhenUsed/>
  </w:style>
  <w:style w:type="paragraph" w:customStyle="1" w:styleId="ConsPlusNormal">
    <w:name w:val="ConsPlusNormal"/>
    <w:rPr>
      <w:lang w:eastAsia="en-US"/>
    </w:rPr>
  </w:style>
  <w:style w:type="paragraph" w:customStyle="1" w:styleId="ConsPlusNonformat">
    <w:name w:val="ConsPlusNonformat"/>
    <w:rPr>
      <w:rFonts w:ascii="Courier New" w:hAnsi="Courier New"/>
      <w:lang w:eastAsia="en-US"/>
    </w:rPr>
  </w:style>
  <w:style w:type="paragraph" w:styleId="afa">
    <w:name w:val="Balloon Text"/>
    <w:basedOn w:val="a"/>
    <w:link w:val="afb"/>
    <w:semiHidden/>
    <w:rPr>
      <w:rFonts w:ascii="Segoe UI" w:hAnsi="Segoe UI"/>
      <w:sz w:val="18"/>
      <w:szCs w:val="18"/>
    </w:rPr>
  </w:style>
  <w:style w:type="character" w:customStyle="1" w:styleId="afb">
    <w:name w:val="Текст выноски Знак"/>
    <w:link w:val="afa"/>
    <w:semiHidden/>
    <w:rPr>
      <w:rFonts w:ascii="Segoe UI" w:hAnsi="Segoe UI"/>
      <w:sz w:val="18"/>
      <w:szCs w:val="18"/>
    </w:rPr>
  </w:style>
  <w:style w:type="paragraph" w:customStyle="1" w:styleId="Standard">
    <w:name w:val="Standard"/>
    <w:rPr>
      <w:rFonts w:ascii="Times New Roman" w:eastAsia="SimSun" w:hAnsi="Times New Roman"/>
      <w:sz w:val="24"/>
      <w:szCs w:val="24"/>
      <w:lang w:bidi="hi-IN"/>
    </w:rPr>
  </w:style>
  <w:style w:type="character" w:customStyle="1" w:styleId="0pt">
    <w:name w:val="Основной текст + Полужирный;Интервал 0 pt"/>
    <w:rPr>
      <w:b/>
      <w:bCs/>
      <w:spacing w:val="0"/>
      <w:sz w:val="21"/>
      <w:szCs w:val="21"/>
      <w:lang w:bidi="ar-SA"/>
    </w:rPr>
  </w:style>
  <w:style w:type="character" w:customStyle="1" w:styleId="30pt4">
    <w:name w:val="Основной текст + Полужирный3;Курсив;Интервал 0 pt4"/>
    <w:rPr>
      <w:b/>
      <w:bCs/>
      <w:i/>
      <w:iCs/>
      <w:spacing w:val="0"/>
      <w:sz w:val="21"/>
      <w:szCs w:val="21"/>
      <w:lang w:bidi="ar-SA"/>
    </w:rPr>
  </w:style>
  <w:style w:type="character" w:customStyle="1" w:styleId="ac">
    <w:name w:val="Верхний колонтитул Знак"/>
    <w:link w:val="ab"/>
    <w:rPr>
      <w:rFonts w:ascii="Times New Roman" w:eastAsia="Andale Sans UI" w:hAnsi="Times New Roman"/>
      <w:sz w:val="24"/>
      <w:szCs w:val="24"/>
      <w:lang w:val="en-US" w:eastAsia="en-US"/>
    </w:rPr>
  </w:style>
  <w:style w:type="paragraph" w:customStyle="1" w:styleId="25">
    <w:name w:val="Основной текст;Знак2"/>
    <w:basedOn w:val="a"/>
    <w:link w:val="26"/>
    <w:pPr>
      <w:widowControl/>
    </w:pPr>
    <w:rPr>
      <w:rFonts w:ascii="Times New Roman" w:hAnsi="Times New Roman"/>
      <w:sz w:val="24"/>
      <w:szCs w:val="24"/>
      <w:lang w:eastAsia="ar-SA"/>
    </w:rPr>
  </w:style>
  <w:style w:type="character" w:customStyle="1" w:styleId="26">
    <w:name w:val="Основной текст Знак;Знак2 Знак"/>
    <w:link w:val="25"/>
    <w:rPr>
      <w:rFonts w:ascii="Times New Roman" w:eastAsia="Times New Roman" w:hAnsi="Times New Roman"/>
      <w:sz w:val="24"/>
      <w:szCs w:val="24"/>
      <w:lang w:eastAsia="ar-SA"/>
    </w:rPr>
  </w:style>
  <w:style w:type="character" w:customStyle="1" w:styleId="ae">
    <w:name w:val="Нижний колонтитул Знак"/>
    <w:link w:val="ad"/>
    <w:uiPriority w:val="99"/>
    <w:rPr>
      <w:rFonts w:ascii="Arial" w:eastAsia="Times New Roman" w:hAnsi="Arial"/>
    </w:rPr>
  </w:style>
  <w:style w:type="character" w:customStyle="1" w:styleId="blk6">
    <w:name w:val="blk6"/>
  </w:style>
  <w:style w:type="paragraph" w:customStyle="1" w:styleId="13">
    <w:name w:val="Название1"/>
    <w:basedOn w:val="a"/>
    <w:link w:val="afc"/>
    <w:pPr>
      <w:widowControl/>
      <w:jc w:val="center"/>
    </w:pPr>
    <w:rPr>
      <w:rFonts w:ascii="Times New Roman" w:hAnsi="Times New Roman"/>
      <w:smallCaps/>
      <w:sz w:val="30"/>
    </w:rPr>
  </w:style>
  <w:style w:type="character" w:customStyle="1" w:styleId="afc">
    <w:name w:val="Название Знак"/>
    <w:link w:val="13"/>
    <w:rPr>
      <w:rFonts w:ascii="Times New Roman" w:eastAsia="Times New Roman" w:hAnsi="Times New Roman"/>
      <w:smallCaps/>
      <w:sz w:val="30"/>
    </w:rPr>
  </w:style>
  <w:style w:type="character" w:styleId="afd">
    <w:name w:val="annotation reference"/>
    <w:semiHidden/>
    <w:rPr>
      <w:sz w:val="16"/>
      <w:szCs w:val="16"/>
    </w:rPr>
  </w:style>
  <w:style w:type="paragraph" w:styleId="afe">
    <w:name w:val="annotation text"/>
    <w:basedOn w:val="a"/>
    <w:link w:val="aff"/>
    <w:semiHidden/>
  </w:style>
  <w:style w:type="character" w:customStyle="1" w:styleId="aff">
    <w:name w:val="Текст примечания Знак"/>
    <w:link w:val="afe"/>
    <w:semiHidden/>
    <w:rPr>
      <w:rFonts w:ascii="Arial" w:eastAsia="Times New Roman" w:hAnsi="Arial"/>
    </w:rPr>
  </w:style>
  <w:style w:type="paragraph" w:styleId="aff0">
    <w:name w:val="annotation subject"/>
    <w:basedOn w:val="afe"/>
    <w:next w:val="afe"/>
    <w:link w:val="aff1"/>
    <w:semiHidden/>
    <w:rPr>
      <w:b/>
      <w:bCs/>
    </w:rPr>
  </w:style>
  <w:style w:type="character" w:customStyle="1" w:styleId="aff1">
    <w:name w:val="Тема примечания Знак"/>
    <w:link w:val="aff0"/>
    <w:semiHidden/>
    <w:rPr>
      <w:rFonts w:ascii="Arial" w:eastAsia="Times New Roman" w:hAnsi="Arial"/>
      <w:b/>
      <w:bCs/>
    </w:rPr>
  </w:style>
  <w:style w:type="paragraph" w:customStyle="1" w:styleId="14">
    <w:name w:val="Обычный1"/>
    <w:rPr>
      <w:rFonts w:ascii="Times New Roman" w:eastAsia="Times New Roman" w:hAnsi="Times New Roman"/>
      <w:sz w:val="22"/>
      <w:szCs w:val="22"/>
    </w:rPr>
  </w:style>
  <w:style w:type="character" w:customStyle="1" w:styleId="15">
    <w:name w:val="Неразрешенное упоминание1"/>
    <w:semiHidden/>
    <w:rPr>
      <w:color w:val="605E5C"/>
      <w:shd w:val="clear" w:color="auto" w:fill="E1DFDD"/>
    </w:rPr>
  </w:style>
  <w:style w:type="character" w:customStyle="1" w:styleId="10">
    <w:name w:val="Заголовок 1 Знак"/>
    <w:link w:val="1"/>
    <w:rPr>
      <w:rFonts w:ascii="Calibri Light" w:eastAsia="Times New Roman" w:hAnsi="Calibri Light"/>
      <w:b/>
      <w:bCs/>
      <w:sz w:val="32"/>
      <w:szCs w:val="32"/>
    </w:rPr>
  </w:style>
  <w:style w:type="paragraph" w:customStyle="1" w:styleId="aff2">
    <w:name w:val="Заголовок раздела"/>
    <w:basedOn w:val="1"/>
    <w:pPr>
      <w:spacing w:before="0" w:after="0"/>
      <w:jc w:val="center"/>
    </w:pPr>
    <w:rPr>
      <w:rFonts w:ascii="Times New Roman" w:hAnsi="Times New Roman"/>
      <w:sz w:val="24"/>
    </w:rPr>
  </w:style>
  <w:style w:type="paragraph" w:styleId="aff3">
    <w:name w:val="Revision"/>
    <w:hidden/>
    <w:semiHidden/>
    <w:rPr>
      <w:rFonts w:eastAsia="Times New Roman"/>
    </w:rPr>
  </w:style>
  <w:style w:type="character" w:customStyle="1" w:styleId="aff4">
    <w:name w:val="Основной текст + Полужирный"/>
    <w:basedOn w:val="a0"/>
    <w:rPr>
      <w:rFonts w:ascii="Times New Roman" w:eastAsia="Times New Roman" w:hAnsi="Times New Roman" w:cs="Times New Roman"/>
      <w:b/>
      <w:bCs/>
      <w:i w:val="0"/>
      <w:iCs w:val="0"/>
      <w:smallCaps w:val="0"/>
      <w:strike w:val="0"/>
      <w:spacing w:val="0"/>
      <w:sz w:val="19"/>
      <w:szCs w:val="19"/>
      <w:shd w:val="clear" w:color="auto" w:fill="FFFFFF"/>
    </w:rPr>
  </w:style>
  <w:style w:type="paragraph" w:styleId="aff5">
    <w:name w:val="Normal (Web)"/>
    <w:basedOn w:val="a"/>
    <w:uiPriority w:val="99"/>
    <w:unhideWhenUsed/>
    <w:rsid w:val="00B86BD2"/>
    <w:pPr>
      <w:widowControl/>
      <w:spacing w:before="100" w:beforeAutospacing="1" w:after="100" w:afterAutospacing="1"/>
    </w:pPr>
    <w:rPr>
      <w:rFonts w:ascii="Times New Roman" w:hAnsi="Times New Roman" w:cs="Times New Roman"/>
      <w:sz w:val="24"/>
      <w:szCs w:val="24"/>
    </w:rPr>
  </w:style>
  <w:style w:type="character" w:customStyle="1" w:styleId="27">
    <w:name w:val="Неразрешенное упоминание2"/>
    <w:basedOn w:val="a0"/>
    <w:uiPriority w:val="99"/>
    <w:semiHidden/>
    <w:unhideWhenUsed/>
    <w:rsid w:val="00366FB9"/>
    <w:rPr>
      <w:color w:val="605E5C"/>
      <w:shd w:val="clear" w:color="auto" w:fill="E1DFDD"/>
    </w:rPr>
  </w:style>
  <w:style w:type="paragraph" w:customStyle="1" w:styleId="docdata">
    <w:name w:val="docdata"/>
    <w:aliases w:val="docy,v5,23564,bqiaagaaeyqcaaagiaiaaanfwqaabw1zaaaaaaaaaaaaaaaaaaaaaaaaaaaaaaaaaaaaaaaaaaaaaaaaaaaaaaaaaaaaaaaaaaaaaaaaaaaaaaaaaaaaaaaaaaaaaaaaaaaaaaaaaaaaaaaaaaaaaaaaaaaaaaaaaaaaaaaaaaaaaaaaaaaaaaaaaaaaaaaaaaaaaaaaaaaaaaaaaaaaaaaaaaaaaaaaaaaaaaa"/>
    <w:basedOn w:val="a"/>
    <w:rsid w:val="00E76356"/>
    <w:pPr>
      <w:widowControl/>
      <w:spacing w:before="100" w:beforeAutospacing="1" w:after="100" w:afterAutospacing="1"/>
    </w:pPr>
    <w:rPr>
      <w:rFonts w:ascii="Times New Roman" w:hAnsi="Times New Roman" w:cs="Times New Roman"/>
      <w:sz w:val="24"/>
      <w:szCs w:val="24"/>
    </w:rPr>
  </w:style>
  <w:style w:type="character" w:customStyle="1" w:styleId="1486">
    <w:name w:val="1486"/>
    <w:aliases w:val="bqiaagaaeyqcaaagiaiaaamibqaabryfaaaaaaaaaaaaaaaaaaaaaaaaaaaaaaaaaaaaaaaaaaaaaaaaaaaaaaaaaaaaaaaaaaaaaaaaaaaaaaaaaaaaaaaaaaaaaaaaaaaaaaaaaaaaaaaaaaaaaaaaaaaaaaaaaaaaaaaaaaaaaaaaaaaaaaaaaaaaaaaaaaaaaaaaaaaaaaaaaaaaaaaaaaaaaaaaaaaaaaaa"/>
    <w:basedOn w:val="a0"/>
    <w:rsid w:val="00774ED6"/>
  </w:style>
  <w:style w:type="character" w:customStyle="1" w:styleId="bx-font">
    <w:name w:val="bx-font"/>
    <w:basedOn w:val="a0"/>
    <w:rsid w:val="000076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7052">
      <w:bodyDiv w:val="1"/>
      <w:marLeft w:val="0"/>
      <w:marRight w:val="0"/>
      <w:marTop w:val="0"/>
      <w:marBottom w:val="0"/>
      <w:divBdr>
        <w:top w:val="none" w:sz="0" w:space="0" w:color="auto"/>
        <w:left w:val="none" w:sz="0" w:space="0" w:color="auto"/>
        <w:bottom w:val="none" w:sz="0" w:space="0" w:color="auto"/>
        <w:right w:val="none" w:sz="0" w:space="0" w:color="auto"/>
      </w:divBdr>
      <w:divsChild>
        <w:div w:id="445467644">
          <w:marLeft w:val="0"/>
          <w:marRight w:val="0"/>
          <w:marTop w:val="0"/>
          <w:marBottom w:val="0"/>
          <w:divBdr>
            <w:top w:val="none" w:sz="0" w:space="0" w:color="auto"/>
            <w:left w:val="none" w:sz="0" w:space="0" w:color="auto"/>
            <w:bottom w:val="none" w:sz="0" w:space="0" w:color="auto"/>
            <w:right w:val="none" w:sz="0" w:space="0" w:color="auto"/>
          </w:divBdr>
        </w:div>
        <w:div w:id="966929384">
          <w:marLeft w:val="0"/>
          <w:marRight w:val="0"/>
          <w:marTop w:val="0"/>
          <w:marBottom w:val="0"/>
          <w:divBdr>
            <w:top w:val="none" w:sz="0" w:space="0" w:color="auto"/>
            <w:left w:val="none" w:sz="0" w:space="0" w:color="auto"/>
            <w:bottom w:val="none" w:sz="0" w:space="0" w:color="auto"/>
            <w:right w:val="none" w:sz="0" w:space="0" w:color="auto"/>
          </w:divBdr>
          <w:divsChild>
            <w:div w:id="996886955">
              <w:marLeft w:val="0"/>
              <w:marRight w:val="0"/>
              <w:marTop w:val="0"/>
              <w:marBottom w:val="0"/>
              <w:divBdr>
                <w:top w:val="none" w:sz="0" w:space="0" w:color="auto"/>
                <w:left w:val="none" w:sz="0" w:space="0" w:color="auto"/>
                <w:bottom w:val="none" w:sz="0" w:space="0" w:color="auto"/>
                <w:right w:val="none" w:sz="0" w:space="0" w:color="auto"/>
              </w:divBdr>
              <w:divsChild>
                <w:div w:id="1758593456">
                  <w:marLeft w:val="0"/>
                  <w:marRight w:val="0"/>
                  <w:marTop w:val="0"/>
                  <w:marBottom w:val="0"/>
                  <w:divBdr>
                    <w:top w:val="none" w:sz="0" w:space="0" w:color="auto"/>
                    <w:left w:val="none" w:sz="0" w:space="0" w:color="auto"/>
                    <w:bottom w:val="none" w:sz="0" w:space="0" w:color="auto"/>
                    <w:right w:val="none" w:sz="0" w:space="0" w:color="auto"/>
                  </w:divBdr>
                  <w:divsChild>
                    <w:div w:id="27113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64508">
      <w:bodyDiv w:val="1"/>
      <w:marLeft w:val="0"/>
      <w:marRight w:val="0"/>
      <w:marTop w:val="0"/>
      <w:marBottom w:val="0"/>
      <w:divBdr>
        <w:top w:val="none" w:sz="0" w:space="0" w:color="auto"/>
        <w:left w:val="none" w:sz="0" w:space="0" w:color="auto"/>
        <w:bottom w:val="none" w:sz="0" w:space="0" w:color="auto"/>
        <w:right w:val="none" w:sz="0" w:space="0" w:color="auto"/>
      </w:divBdr>
    </w:div>
    <w:div w:id="123239093">
      <w:bodyDiv w:val="1"/>
      <w:marLeft w:val="0"/>
      <w:marRight w:val="0"/>
      <w:marTop w:val="0"/>
      <w:marBottom w:val="0"/>
      <w:divBdr>
        <w:top w:val="none" w:sz="0" w:space="0" w:color="auto"/>
        <w:left w:val="none" w:sz="0" w:space="0" w:color="auto"/>
        <w:bottom w:val="none" w:sz="0" w:space="0" w:color="auto"/>
        <w:right w:val="none" w:sz="0" w:space="0" w:color="auto"/>
      </w:divBdr>
    </w:div>
    <w:div w:id="246351032">
      <w:bodyDiv w:val="1"/>
      <w:marLeft w:val="0"/>
      <w:marRight w:val="0"/>
      <w:marTop w:val="0"/>
      <w:marBottom w:val="0"/>
      <w:divBdr>
        <w:top w:val="none" w:sz="0" w:space="0" w:color="auto"/>
        <w:left w:val="none" w:sz="0" w:space="0" w:color="auto"/>
        <w:bottom w:val="none" w:sz="0" w:space="0" w:color="auto"/>
        <w:right w:val="none" w:sz="0" w:space="0" w:color="auto"/>
      </w:divBdr>
    </w:div>
    <w:div w:id="597296779">
      <w:bodyDiv w:val="1"/>
      <w:marLeft w:val="0"/>
      <w:marRight w:val="0"/>
      <w:marTop w:val="0"/>
      <w:marBottom w:val="0"/>
      <w:divBdr>
        <w:top w:val="none" w:sz="0" w:space="0" w:color="auto"/>
        <w:left w:val="none" w:sz="0" w:space="0" w:color="auto"/>
        <w:bottom w:val="none" w:sz="0" w:space="0" w:color="auto"/>
        <w:right w:val="none" w:sz="0" w:space="0" w:color="auto"/>
      </w:divBdr>
    </w:div>
    <w:div w:id="649022021">
      <w:bodyDiv w:val="1"/>
      <w:marLeft w:val="0"/>
      <w:marRight w:val="0"/>
      <w:marTop w:val="0"/>
      <w:marBottom w:val="0"/>
      <w:divBdr>
        <w:top w:val="none" w:sz="0" w:space="0" w:color="auto"/>
        <w:left w:val="none" w:sz="0" w:space="0" w:color="auto"/>
        <w:bottom w:val="none" w:sz="0" w:space="0" w:color="auto"/>
        <w:right w:val="none" w:sz="0" w:space="0" w:color="auto"/>
      </w:divBdr>
    </w:div>
    <w:div w:id="828403508">
      <w:bodyDiv w:val="1"/>
      <w:marLeft w:val="0"/>
      <w:marRight w:val="0"/>
      <w:marTop w:val="0"/>
      <w:marBottom w:val="0"/>
      <w:divBdr>
        <w:top w:val="none" w:sz="0" w:space="0" w:color="auto"/>
        <w:left w:val="none" w:sz="0" w:space="0" w:color="auto"/>
        <w:bottom w:val="none" w:sz="0" w:space="0" w:color="auto"/>
        <w:right w:val="none" w:sz="0" w:space="0" w:color="auto"/>
      </w:divBdr>
    </w:div>
    <w:div w:id="992755820">
      <w:bodyDiv w:val="1"/>
      <w:marLeft w:val="0"/>
      <w:marRight w:val="0"/>
      <w:marTop w:val="0"/>
      <w:marBottom w:val="0"/>
      <w:divBdr>
        <w:top w:val="none" w:sz="0" w:space="0" w:color="auto"/>
        <w:left w:val="none" w:sz="0" w:space="0" w:color="auto"/>
        <w:bottom w:val="none" w:sz="0" w:space="0" w:color="auto"/>
        <w:right w:val="none" w:sz="0" w:space="0" w:color="auto"/>
      </w:divBdr>
      <w:divsChild>
        <w:div w:id="1560823426">
          <w:marLeft w:val="0"/>
          <w:marRight w:val="0"/>
          <w:marTop w:val="0"/>
          <w:marBottom w:val="0"/>
          <w:divBdr>
            <w:top w:val="none" w:sz="0" w:space="0" w:color="auto"/>
            <w:left w:val="none" w:sz="0" w:space="0" w:color="auto"/>
            <w:bottom w:val="none" w:sz="0" w:space="0" w:color="auto"/>
            <w:right w:val="none" w:sz="0" w:space="0" w:color="auto"/>
          </w:divBdr>
        </w:div>
        <w:div w:id="1779786907">
          <w:marLeft w:val="0"/>
          <w:marRight w:val="0"/>
          <w:marTop w:val="0"/>
          <w:marBottom w:val="0"/>
          <w:divBdr>
            <w:top w:val="none" w:sz="0" w:space="0" w:color="auto"/>
            <w:left w:val="none" w:sz="0" w:space="0" w:color="auto"/>
            <w:bottom w:val="none" w:sz="0" w:space="0" w:color="auto"/>
            <w:right w:val="none" w:sz="0" w:space="0" w:color="auto"/>
          </w:divBdr>
          <w:divsChild>
            <w:div w:id="1829402935">
              <w:marLeft w:val="0"/>
              <w:marRight w:val="0"/>
              <w:marTop w:val="0"/>
              <w:marBottom w:val="0"/>
              <w:divBdr>
                <w:top w:val="none" w:sz="0" w:space="0" w:color="auto"/>
                <w:left w:val="none" w:sz="0" w:space="0" w:color="auto"/>
                <w:bottom w:val="none" w:sz="0" w:space="0" w:color="auto"/>
                <w:right w:val="none" w:sz="0" w:space="0" w:color="auto"/>
              </w:divBdr>
              <w:divsChild>
                <w:div w:id="1457020243">
                  <w:marLeft w:val="0"/>
                  <w:marRight w:val="0"/>
                  <w:marTop w:val="0"/>
                  <w:marBottom w:val="0"/>
                  <w:divBdr>
                    <w:top w:val="none" w:sz="0" w:space="0" w:color="auto"/>
                    <w:left w:val="none" w:sz="0" w:space="0" w:color="auto"/>
                    <w:bottom w:val="none" w:sz="0" w:space="0" w:color="auto"/>
                    <w:right w:val="none" w:sz="0" w:space="0" w:color="auto"/>
                  </w:divBdr>
                  <w:divsChild>
                    <w:div w:id="288128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978510">
      <w:bodyDiv w:val="1"/>
      <w:marLeft w:val="0"/>
      <w:marRight w:val="0"/>
      <w:marTop w:val="0"/>
      <w:marBottom w:val="0"/>
      <w:divBdr>
        <w:top w:val="none" w:sz="0" w:space="0" w:color="auto"/>
        <w:left w:val="none" w:sz="0" w:space="0" w:color="auto"/>
        <w:bottom w:val="none" w:sz="0" w:space="0" w:color="auto"/>
        <w:right w:val="none" w:sz="0" w:space="0" w:color="auto"/>
      </w:divBdr>
    </w:div>
    <w:div w:id="1377775212">
      <w:bodyDiv w:val="1"/>
      <w:marLeft w:val="0"/>
      <w:marRight w:val="0"/>
      <w:marTop w:val="0"/>
      <w:marBottom w:val="0"/>
      <w:divBdr>
        <w:top w:val="none" w:sz="0" w:space="0" w:color="auto"/>
        <w:left w:val="none" w:sz="0" w:space="0" w:color="auto"/>
        <w:bottom w:val="none" w:sz="0" w:space="0" w:color="auto"/>
        <w:right w:val="none" w:sz="0" w:space="0" w:color="auto"/>
      </w:divBdr>
    </w:div>
    <w:div w:id="1388869982">
      <w:bodyDiv w:val="1"/>
      <w:marLeft w:val="0"/>
      <w:marRight w:val="0"/>
      <w:marTop w:val="0"/>
      <w:marBottom w:val="0"/>
      <w:divBdr>
        <w:top w:val="none" w:sz="0" w:space="0" w:color="auto"/>
        <w:left w:val="none" w:sz="0" w:space="0" w:color="auto"/>
        <w:bottom w:val="none" w:sz="0" w:space="0" w:color="auto"/>
        <w:right w:val="none" w:sz="0" w:space="0" w:color="auto"/>
      </w:divBdr>
    </w:div>
    <w:div w:id="1502040531">
      <w:bodyDiv w:val="1"/>
      <w:marLeft w:val="0"/>
      <w:marRight w:val="0"/>
      <w:marTop w:val="0"/>
      <w:marBottom w:val="0"/>
      <w:divBdr>
        <w:top w:val="none" w:sz="0" w:space="0" w:color="auto"/>
        <w:left w:val="none" w:sz="0" w:space="0" w:color="auto"/>
        <w:bottom w:val="none" w:sz="0" w:space="0" w:color="auto"/>
        <w:right w:val="none" w:sz="0" w:space="0" w:color="auto"/>
      </w:divBdr>
    </w:div>
    <w:div w:id="1857504366">
      <w:bodyDiv w:val="1"/>
      <w:marLeft w:val="0"/>
      <w:marRight w:val="0"/>
      <w:marTop w:val="0"/>
      <w:marBottom w:val="0"/>
      <w:divBdr>
        <w:top w:val="none" w:sz="0" w:space="0" w:color="auto"/>
        <w:left w:val="none" w:sz="0" w:space="0" w:color="auto"/>
        <w:bottom w:val="none" w:sz="0" w:space="0" w:color="auto"/>
        <w:right w:val="none" w:sz="0" w:space="0" w:color="auto"/>
      </w:divBdr>
    </w:div>
    <w:div w:id="1957325899">
      <w:bodyDiv w:val="1"/>
      <w:marLeft w:val="0"/>
      <w:marRight w:val="0"/>
      <w:marTop w:val="0"/>
      <w:marBottom w:val="0"/>
      <w:divBdr>
        <w:top w:val="none" w:sz="0" w:space="0" w:color="auto"/>
        <w:left w:val="none" w:sz="0" w:space="0" w:color="auto"/>
        <w:bottom w:val="none" w:sz="0" w:space="0" w:color="auto"/>
        <w:right w:val="none" w:sz="0" w:space="0" w:color="auto"/>
      </w:divBdr>
    </w:div>
    <w:div w:id="2001079867">
      <w:bodyDiv w:val="1"/>
      <w:marLeft w:val="0"/>
      <w:marRight w:val="0"/>
      <w:marTop w:val="0"/>
      <w:marBottom w:val="0"/>
      <w:divBdr>
        <w:top w:val="none" w:sz="0" w:space="0" w:color="auto"/>
        <w:left w:val="none" w:sz="0" w:space="0" w:color="auto"/>
        <w:bottom w:val="none" w:sz="0" w:space="0" w:color="auto"/>
        <w:right w:val="none" w:sz="0" w:space="0" w:color="auto"/>
      </w:divBdr>
    </w:div>
    <w:div w:id="211898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customXml" Target="../customXml/item2.xml"/><Relationship Id="rId16" Type="http://schemas.openxmlformats.org/officeDocument/2006/relationships/hyperlink" Target="about:blan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tb.ru" TargetMode="External"/><Relationship Id="rId5" Type="http://schemas.openxmlformats.org/officeDocument/2006/relationships/settings" Target="settings.xml"/><Relationship Id="rId15" Type="http://schemas.openxmlformats.org/officeDocument/2006/relationships/hyperlink" Target="about:blank" TargetMode="External"/><Relationship Id="rId10" Type="http://schemas.openxmlformats.org/officeDocument/2006/relationships/hyperlink" Target="https://xn--80az8a.xn--d1aqf.xn--p1ai/"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xn--80az8a.xn--d1aqf.xn--p1ai/" TargetMode="External"/><Relationship Id="rId14" Type="http://schemas.openxmlformats.org/officeDocument/2006/relationships/hyperlink" Target="about:blank" TargetMode="Externa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
</file>

<file path=customXml/itemProps1.xml><?xml version="1.0" encoding="utf-8"?>
<ds:datastoreItem xmlns:ds="http://schemas.openxmlformats.org/officeDocument/2006/customXml" ds:itemID="{FC7086E0-36D8-4DD3-9044-90915F2A72E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file>

<file path=docProps/app.xml><?xml version="1.0" encoding="utf-8"?>
<Properties xmlns="http://schemas.openxmlformats.org/officeDocument/2006/extended-properties" xmlns:vt="http://schemas.openxmlformats.org/officeDocument/2006/docPropsVTypes">
  <Template>Normal</Template>
  <TotalTime>257</TotalTime>
  <Pages>1</Pages>
  <Words>8865</Words>
  <Characters>50535</Characters>
  <Application>Microsoft Office Word</Application>
  <DocSecurity>0</DocSecurity>
  <Lines>421</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АО РТКомм.Ру</Company>
  <LinksUpToDate>false</LinksUpToDate>
  <CharactersWithSpaces>59282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Тимур Куйсоков</dc:creator>
  <cp:lastModifiedBy>Макеева Татьяна Юрьевна</cp:lastModifiedBy>
  <cp:revision>88</cp:revision>
  <cp:lastPrinted>2023-09-09T20:42:00Z</cp:lastPrinted>
  <dcterms:created xsi:type="dcterms:W3CDTF">2023-08-18T12:24:00Z</dcterms:created>
  <dcterms:modified xsi:type="dcterms:W3CDTF">2025-05-28T07:12:00Z</dcterms:modified>
</cp:coreProperties>
</file>